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C05DD" w14:textId="2D991E21" w:rsidR="00044AF0" w:rsidRDefault="008931B7" w:rsidP="008931B7">
      <w:pPr>
        <w:spacing w:after="840" w:line="240" w:lineRule="auto"/>
        <w:rPr>
          <w:rFonts w:ascii="Arial" w:eastAsia="Times New Roman" w:hAnsi="Arial" w:cs="Arial"/>
          <w:b/>
          <w:kern w:val="0"/>
          <w14:ligatures w14:val="none"/>
        </w:rPr>
      </w:pPr>
      <w:r w:rsidRPr="00B4035D">
        <w:rPr>
          <w:rFonts w:ascii="Calibri" w:eastAsia="Times New Roman" w:hAnsi="Calibri" w:cs="Calibri"/>
          <w:b/>
          <w:sz w:val="44"/>
          <w:szCs w:val="44"/>
          <w:lang w:eastAsia="pt-BR"/>
        </w:rPr>
        <w:t>Sociedade de Previdência Complementar PREVUNISUL</w:t>
      </w:r>
    </w:p>
    <w:p w14:paraId="73EE3BD4" w14:textId="77777777" w:rsidR="00044AF0" w:rsidRDefault="00044AF0" w:rsidP="00F6302C">
      <w:pPr>
        <w:pStyle w:val="Ttulo2"/>
        <w:keepLines w:val="0"/>
        <w:spacing w:before="360" w:after="600" w:line="240" w:lineRule="auto"/>
        <w:jc w:val="center"/>
        <w:rPr>
          <w:rFonts w:ascii="Arial" w:eastAsia="Times New Roman" w:hAnsi="Arial" w:cs="Arial"/>
          <w:b/>
          <w:color w:val="auto"/>
          <w:kern w:val="0"/>
          <w14:ligatures w14:val="none"/>
        </w:rPr>
      </w:pPr>
    </w:p>
    <w:p w14:paraId="0D1AEF8B" w14:textId="77777777" w:rsidR="00044AF0" w:rsidRDefault="00044AF0" w:rsidP="00F6302C">
      <w:pPr>
        <w:pStyle w:val="Ttulo2"/>
        <w:keepLines w:val="0"/>
        <w:spacing w:before="360" w:after="600" w:line="240" w:lineRule="auto"/>
        <w:jc w:val="center"/>
        <w:rPr>
          <w:rFonts w:ascii="Arial" w:eastAsia="Times New Roman" w:hAnsi="Arial" w:cs="Arial"/>
          <w:b/>
          <w:color w:val="auto"/>
          <w:kern w:val="0"/>
          <w14:ligatures w14:val="none"/>
        </w:rPr>
      </w:pPr>
    </w:p>
    <w:p w14:paraId="7A224A1B" w14:textId="28E90021" w:rsidR="004C63A6" w:rsidRPr="00F6302C" w:rsidRDefault="000C3A32" w:rsidP="00F6302C">
      <w:pPr>
        <w:pStyle w:val="Ttulo2"/>
        <w:keepLines w:val="0"/>
        <w:spacing w:before="360" w:after="600" w:line="240" w:lineRule="auto"/>
        <w:jc w:val="center"/>
        <w:rPr>
          <w:rFonts w:ascii="Arial" w:eastAsia="Times New Roman" w:hAnsi="Arial" w:cs="Arial"/>
          <w:b/>
          <w:color w:val="auto"/>
          <w:kern w:val="0"/>
          <w14:ligatures w14:val="none"/>
        </w:rPr>
      </w:pPr>
      <w:r w:rsidRPr="00F6302C">
        <w:rPr>
          <w:rFonts w:ascii="Arial" w:eastAsia="Times New Roman" w:hAnsi="Arial" w:cs="Arial"/>
          <w:b/>
          <w:color w:val="auto"/>
          <w:kern w:val="0"/>
          <w14:ligatures w14:val="none"/>
        </w:rPr>
        <w:t>REGULAMENTO DO PLANO DE BENEF</w:t>
      </w:r>
      <w:r w:rsidR="002C4E2F">
        <w:rPr>
          <w:rFonts w:ascii="Arial" w:eastAsia="Times New Roman" w:hAnsi="Arial" w:cs="Arial"/>
          <w:b/>
          <w:color w:val="auto"/>
          <w:kern w:val="0"/>
          <w14:ligatures w14:val="none"/>
        </w:rPr>
        <w:t>Í</w:t>
      </w:r>
      <w:r w:rsidRPr="00F6302C">
        <w:rPr>
          <w:rFonts w:ascii="Arial" w:eastAsia="Times New Roman" w:hAnsi="Arial" w:cs="Arial"/>
          <w:b/>
          <w:color w:val="auto"/>
          <w:kern w:val="0"/>
          <w14:ligatures w14:val="none"/>
        </w:rPr>
        <w:t xml:space="preserve">CIOS E CUSTEIO DA UNISUL - </w:t>
      </w:r>
      <w:r w:rsidR="00681B73">
        <w:rPr>
          <w:rFonts w:ascii="Arial" w:eastAsia="Times New Roman" w:hAnsi="Arial" w:cs="Arial"/>
          <w:b/>
          <w:color w:val="auto"/>
          <w:kern w:val="0"/>
          <w14:ligatures w14:val="none"/>
        </w:rPr>
        <w:t>UNISULPREV</w:t>
      </w:r>
    </w:p>
    <w:p w14:paraId="66E8DD45" w14:textId="77777777" w:rsidR="00753625" w:rsidRPr="00B9453C" w:rsidRDefault="00753625" w:rsidP="00753625">
      <w:pPr>
        <w:spacing w:after="120"/>
        <w:rPr>
          <w:rFonts w:ascii="Calibri" w:eastAsia="Times New Roman" w:hAnsi="Calibri" w:cs="Calibri"/>
          <w:kern w:val="0"/>
          <w:sz w:val="36"/>
          <w:szCs w:val="36"/>
          <w:lang w:eastAsia="pt-BR"/>
          <w14:ligatures w14:val="none"/>
        </w:rPr>
      </w:pPr>
      <w:r>
        <w:rPr>
          <w:rFonts w:ascii="Calibri" w:eastAsia="Times New Roman" w:hAnsi="Calibri" w:cs="Calibri"/>
          <w:kern w:val="0"/>
          <w:sz w:val="36"/>
          <w:szCs w:val="36"/>
          <w:lang w:eastAsia="pt-BR"/>
          <w14:ligatures w14:val="none"/>
        </w:rPr>
        <w:t>CNPB nº 1997</w:t>
      </w:r>
      <w:r w:rsidRPr="00B9453C">
        <w:rPr>
          <w:rFonts w:ascii="Calibri" w:eastAsia="Times New Roman" w:hAnsi="Calibri" w:cs="Calibri"/>
          <w:kern w:val="0"/>
          <w:sz w:val="36"/>
          <w:szCs w:val="36"/>
          <w:lang w:eastAsia="pt-BR"/>
          <w14:ligatures w14:val="none"/>
        </w:rPr>
        <w:t>.002</w:t>
      </w:r>
      <w:r>
        <w:rPr>
          <w:rFonts w:ascii="Calibri" w:eastAsia="Times New Roman" w:hAnsi="Calibri" w:cs="Calibri"/>
          <w:kern w:val="0"/>
          <w:sz w:val="36"/>
          <w:szCs w:val="36"/>
          <w:lang w:eastAsia="pt-BR"/>
          <w14:ligatures w14:val="none"/>
        </w:rPr>
        <w:t>2</w:t>
      </w:r>
      <w:r w:rsidRPr="00B9453C">
        <w:rPr>
          <w:rFonts w:ascii="Calibri" w:eastAsia="Times New Roman" w:hAnsi="Calibri" w:cs="Calibri"/>
          <w:kern w:val="0"/>
          <w:sz w:val="36"/>
          <w:szCs w:val="36"/>
          <w:lang w:eastAsia="pt-BR"/>
          <w14:ligatures w14:val="none"/>
        </w:rPr>
        <w:t>-</w:t>
      </w:r>
      <w:r>
        <w:rPr>
          <w:rFonts w:ascii="Calibri" w:eastAsia="Times New Roman" w:hAnsi="Calibri" w:cs="Calibri"/>
          <w:kern w:val="0"/>
          <w:sz w:val="36"/>
          <w:szCs w:val="36"/>
          <w:lang w:eastAsia="pt-BR"/>
          <w14:ligatures w14:val="none"/>
        </w:rPr>
        <w:t>56</w:t>
      </w:r>
    </w:p>
    <w:p w14:paraId="0E7DA0B9" w14:textId="77777777" w:rsidR="00753625" w:rsidRDefault="00753625" w:rsidP="00753625">
      <w:pPr>
        <w:spacing w:after="360"/>
        <w:rPr>
          <w:rFonts w:ascii="Calibri" w:eastAsia="Times New Roman" w:hAnsi="Calibri" w:cs="Calibri"/>
          <w:kern w:val="0"/>
          <w:sz w:val="36"/>
          <w:szCs w:val="36"/>
          <w:lang w:eastAsia="pt-BR"/>
          <w14:ligatures w14:val="none"/>
        </w:rPr>
      </w:pPr>
      <w:r w:rsidRPr="00B9453C">
        <w:rPr>
          <w:rFonts w:ascii="Calibri" w:eastAsia="Times New Roman" w:hAnsi="Calibri" w:cs="Calibri"/>
          <w:kern w:val="0"/>
          <w:sz w:val="36"/>
          <w:szCs w:val="36"/>
          <w:lang w:eastAsia="pt-BR"/>
          <w14:ligatures w14:val="none"/>
        </w:rPr>
        <w:t>CNPJ n° 48.30</w:t>
      </w:r>
      <w:r>
        <w:rPr>
          <w:rFonts w:ascii="Calibri" w:eastAsia="Times New Roman" w:hAnsi="Calibri" w:cs="Calibri"/>
          <w:kern w:val="0"/>
          <w:sz w:val="36"/>
          <w:szCs w:val="36"/>
          <w:lang w:eastAsia="pt-BR"/>
          <w14:ligatures w14:val="none"/>
        </w:rPr>
        <w:t>6</w:t>
      </w:r>
      <w:r w:rsidRPr="00B9453C">
        <w:rPr>
          <w:rFonts w:ascii="Calibri" w:eastAsia="Times New Roman" w:hAnsi="Calibri" w:cs="Calibri"/>
          <w:kern w:val="0"/>
          <w:sz w:val="36"/>
          <w:szCs w:val="36"/>
          <w:lang w:eastAsia="pt-BR"/>
          <w14:ligatures w14:val="none"/>
        </w:rPr>
        <w:t>.</w:t>
      </w:r>
      <w:r>
        <w:rPr>
          <w:rFonts w:ascii="Calibri" w:eastAsia="Times New Roman" w:hAnsi="Calibri" w:cs="Calibri"/>
          <w:kern w:val="0"/>
          <w:sz w:val="36"/>
          <w:szCs w:val="36"/>
          <w:lang w:eastAsia="pt-BR"/>
          <w14:ligatures w14:val="none"/>
        </w:rPr>
        <w:t>9</w:t>
      </w:r>
      <w:r w:rsidRPr="00B9453C">
        <w:rPr>
          <w:rFonts w:ascii="Calibri" w:eastAsia="Times New Roman" w:hAnsi="Calibri" w:cs="Calibri"/>
          <w:kern w:val="0"/>
          <w:sz w:val="36"/>
          <w:szCs w:val="36"/>
          <w:lang w:eastAsia="pt-BR"/>
          <w14:ligatures w14:val="none"/>
        </w:rPr>
        <w:t>5</w:t>
      </w:r>
      <w:r>
        <w:rPr>
          <w:rFonts w:ascii="Calibri" w:eastAsia="Times New Roman" w:hAnsi="Calibri" w:cs="Calibri"/>
          <w:kern w:val="0"/>
          <w:sz w:val="36"/>
          <w:szCs w:val="36"/>
          <w:lang w:eastAsia="pt-BR"/>
          <w14:ligatures w14:val="none"/>
        </w:rPr>
        <w:t>7</w:t>
      </w:r>
      <w:r w:rsidRPr="00B9453C">
        <w:rPr>
          <w:rFonts w:ascii="Calibri" w:eastAsia="Times New Roman" w:hAnsi="Calibri" w:cs="Calibri"/>
          <w:kern w:val="0"/>
          <w:sz w:val="36"/>
          <w:szCs w:val="36"/>
          <w:lang w:eastAsia="pt-BR"/>
          <w14:ligatures w14:val="none"/>
        </w:rPr>
        <w:t>/0001-</w:t>
      </w:r>
      <w:r>
        <w:rPr>
          <w:rFonts w:ascii="Calibri" w:eastAsia="Times New Roman" w:hAnsi="Calibri" w:cs="Calibri"/>
          <w:kern w:val="0"/>
          <w:sz w:val="36"/>
          <w:szCs w:val="36"/>
          <w:lang w:eastAsia="pt-BR"/>
          <w14:ligatures w14:val="none"/>
        </w:rPr>
        <w:t>97</w:t>
      </w:r>
    </w:p>
    <w:p w14:paraId="048B87F7" w14:textId="77777777" w:rsidR="00753625" w:rsidRPr="009A1711" w:rsidRDefault="00753625" w:rsidP="00753625">
      <w:pPr>
        <w:spacing w:after="360"/>
        <w:rPr>
          <w:rFonts w:ascii="Calibri" w:eastAsia="Times New Roman" w:hAnsi="Calibri" w:cs="Calibri"/>
          <w:kern w:val="0"/>
          <w:sz w:val="36"/>
          <w:szCs w:val="36"/>
          <w:lang w:eastAsia="pt-BR"/>
          <w14:ligatures w14:val="none"/>
        </w:rPr>
      </w:pPr>
      <w:r w:rsidRPr="009A1711">
        <w:rPr>
          <w:rFonts w:ascii="Calibri" w:eastAsia="Times New Roman" w:hAnsi="Calibri" w:cs="Calibri"/>
          <w:kern w:val="0"/>
          <w:sz w:val="36"/>
          <w:szCs w:val="36"/>
          <w:lang w:eastAsia="pt-BR"/>
          <w14:ligatures w14:val="none"/>
        </w:rPr>
        <w:t xml:space="preserve">Patrocinadora: Fundação </w:t>
      </w:r>
      <w:proofErr w:type="spellStart"/>
      <w:r w:rsidRPr="009A1711">
        <w:rPr>
          <w:rFonts w:ascii="Calibri" w:eastAsia="Times New Roman" w:hAnsi="Calibri" w:cs="Calibri"/>
          <w:kern w:val="0"/>
          <w:sz w:val="36"/>
          <w:szCs w:val="36"/>
          <w:lang w:eastAsia="pt-BR"/>
          <w14:ligatures w14:val="none"/>
        </w:rPr>
        <w:t>Inoversasul</w:t>
      </w:r>
      <w:proofErr w:type="spellEnd"/>
    </w:p>
    <w:p w14:paraId="62138C2A" w14:textId="77777777" w:rsidR="004C63A6" w:rsidRDefault="004C63A6" w:rsidP="000C3A32">
      <w:pPr>
        <w:ind w:left="1184" w:right="1400"/>
        <w:jc w:val="center"/>
        <w:rPr>
          <w:b/>
          <w:color w:val="161616"/>
          <w:w w:val="105"/>
          <w:sz w:val="20"/>
          <w:szCs w:val="20"/>
        </w:rPr>
      </w:pPr>
    </w:p>
    <w:p w14:paraId="2C9C580F" w14:textId="77777777" w:rsidR="008931B7" w:rsidRDefault="008931B7" w:rsidP="008931B7">
      <w:pPr>
        <w:ind w:left="1184" w:right="1400"/>
        <w:rPr>
          <w:b/>
          <w:color w:val="161616"/>
          <w:w w:val="105"/>
          <w:sz w:val="20"/>
          <w:szCs w:val="20"/>
        </w:rPr>
      </w:pPr>
    </w:p>
    <w:p w14:paraId="4931137C" w14:textId="6054CD1D" w:rsidR="008931B7" w:rsidRPr="007D129E" w:rsidRDefault="0081084D" w:rsidP="00753625">
      <w:pPr>
        <w:ind w:right="1400"/>
        <w:rPr>
          <w:rFonts w:ascii="Arial" w:eastAsia="Times New Roman" w:hAnsi="Arial" w:cs="Arial"/>
          <w:b/>
          <w:kern w:val="0"/>
          <w:sz w:val="24"/>
          <w:szCs w:val="24"/>
          <w14:ligatures w14:val="none"/>
        </w:rPr>
      </w:pPr>
      <w:r>
        <w:rPr>
          <w:rFonts w:ascii="Arial" w:eastAsia="Times New Roman" w:hAnsi="Arial" w:cs="Arial"/>
          <w:b/>
          <w:kern w:val="0"/>
          <w:sz w:val="24"/>
          <w:szCs w:val="24"/>
          <w14:ligatures w14:val="none"/>
        </w:rPr>
        <w:t>08</w:t>
      </w:r>
      <w:r w:rsidRPr="007D129E">
        <w:rPr>
          <w:rFonts w:ascii="Arial" w:eastAsia="Times New Roman" w:hAnsi="Arial" w:cs="Arial"/>
          <w:b/>
          <w:kern w:val="0"/>
          <w:sz w:val="24"/>
          <w:szCs w:val="24"/>
          <w14:ligatures w14:val="none"/>
        </w:rPr>
        <w:t xml:space="preserve"> </w:t>
      </w:r>
      <w:r w:rsidR="006D01F3" w:rsidRPr="007D129E">
        <w:rPr>
          <w:rFonts w:ascii="Arial" w:eastAsia="Times New Roman" w:hAnsi="Arial" w:cs="Arial"/>
          <w:b/>
          <w:kern w:val="0"/>
          <w:sz w:val="24"/>
          <w:szCs w:val="24"/>
          <w14:ligatures w14:val="none"/>
        </w:rPr>
        <w:t xml:space="preserve">de </w:t>
      </w:r>
      <w:r>
        <w:rPr>
          <w:rFonts w:ascii="Arial" w:eastAsia="Times New Roman" w:hAnsi="Arial" w:cs="Arial"/>
          <w:b/>
          <w:kern w:val="0"/>
          <w:sz w:val="24"/>
          <w:szCs w:val="24"/>
          <w14:ligatures w14:val="none"/>
        </w:rPr>
        <w:t>setembro</w:t>
      </w:r>
      <w:r w:rsidR="00436EB8" w:rsidRPr="007D129E">
        <w:rPr>
          <w:rFonts w:ascii="Arial" w:eastAsia="Times New Roman" w:hAnsi="Arial" w:cs="Arial"/>
          <w:b/>
          <w:kern w:val="0"/>
          <w:sz w:val="24"/>
          <w:szCs w:val="24"/>
          <w14:ligatures w14:val="none"/>
        </w:rPr>
        <w:t xml:space="preserve"> </w:t>
      </w:r>
      <w:r w:rsidR="006D01F3" w:rsidRPr="007D129E">
        <w:rPr>
          <w:rFonts w:ascii="Arial" w:eastAsia="Times New Roman" w:hAnsi="Arial" w:cs="Arial"/>
          <w:b/>
          <w:kern w:val="0"/>
          <w:sz w:val="24"/>
          <w:szCs w:val="24"/>
          <w14:ligatures w14:val="none"/>
        </w:rPr>
        <w:t>de 202</w:t>
      </w:r>
      <w:r w:rsidR="00D22083" w:rsidRPr="007D129E">
        <w:rPr>
          <w:rFonts w:ascii="Arial" w:eastAsia="Times New Roman" w:hAnsi="Arial" w:cs="Arial"/>
          <w:b/>
          <w:kern w:val="0"/>
          <w:sz w:val="24"/>
          <w:szCs w:val="24"/>
          <w14:ligatures w14:val="none"/>
        </w:rPr>
        <w:t>6</w:t>
      </w:r>
    </w:p>
    <w:p w14:paraId="1710CE99" w14:textId="77777777" w:rsidR="004C63A6" w:rsidRDefault="004C63A6" w:rsidP="000C3A32">
      <w:pPr>
        <w:ind w:left="1184" w:right="1400"/>
        <w:jc w:val="center"/>
        <w:rPr>
          <w:b/>
          <w:color w:val="161616"/>
          <w:w w:val="105"/>
          <w:sz w:val="20"/>
          <w:szCs w:val="20"/>
        </w:rPr>
        <w:sectPr w:rsidR="004C63A6" w:rsidSect="00B2393C">
          <w:footerReference w:type="default" r:id="rId7"/>
          <w:pgSz w:w="12240" w:h="15840"/>
          <w:pgMar w:top="1440" w:right="1474" w:bottom="1440" w:left="1474" w:header="720" w:footer="720" w:gutter="0"/>
          <w:cols w:space="708"/>
          <w:titlePg/>
          <w:docGrid w:linePitch="360"/>
        </w:sectPr>
      </w:pPr>
    </w:p>
    <w:p w14:paraId="646840B5" w14:textId="107FB25F" w:rsidR="000C3A32" w:rsidRPr="00A774ED" w:rsidRDefault="000C3A32" w:rsidP="003B1E43">
      <w:pPr>
        <w:spacing w:after="240" w:line="240" w:lineRule="auto"/>
        <w:jc w:val="center"/>
        <w:rPr>
          <w:rFonts w:ascii="Arial" w:hAnsi="Arial" w:cs="Arial"/>
          <w:bCs/>
          <w:color w:val="161616"/>
          <w:spacing w:val="-2"/>
          <w:w w:val="105"/>
          <w:sz w:val="24"/>
          <w:szCs w:val="24"/>
        </w:rPr>
      </w:pPr>
      <w:r w:rsidRPr="00A774ED">
        <w:rPr>
          <w:rFonts w:ascii="Arial" w:hAnsi="Arial" w:cs="Arial"/>
          <w:bCs/>
          <w:color w:val="161616"/>
          <w:spacing w:val="-2"/>
          <w:w w:val="105"/>
          <w:sz w:val="24"/>
          <w:szCs w:val="24"/>
        </w:rPr>
        <w:lastRenderedPageBreak/>
        <w:t>CAPÍTULO I</w:t>
      </w:r>
      <w:r w:rsidR="00A774ED">
        <w:rPr>
          <w:rFonts w:ascii="Arial" w:hAnsi="Arial" w:cs="Arial"/>
          <w:bCs/>
          <w:color w:val="161616"/>
          <w:spacing w:val="-2"/>
          <w:w w:val="105"/>
          <w:sz w:val="24"/>
          <w:szCs w:val="24"/>
        </w:rPr>
        <w:t xml:space="preserve"> </w:t>
      </w:r>
      <w:r w:rsidR="003B1E43">
        <w:rPr>
          <w:rFonts w:ascii="Arial" w:hAnsi="Arial" w:cs="Arial"/>
          <w:bCs/>
          <w:color w:val="161616"/>
          <w:spacing w:val="-2"/>
          <w:w w:val="105"/>
          <w:sz w:val="24"/>
          <w:szCs w:val="24"/>
        </w:rPr>
        <w:t>–</w:t>
      </w:r>
      <w:r w:rsidR="00A774ED">
        <w:rPr>
          <w:rFonts w:ascii="Arial" w:hAnsi="Arial" w:cs="Arial"/>
          <w:bCs/>
          <w:color w:val="161616"/>
          <w:spacing w:val="-2"/>
          <w:w w:val="105"/>
          <w:sz w:val="24"/>
          <w:szCs w:val="24"/>
        </w:rPr>
        <w:t xml:space="preserve"> </w:t>
      </w:r>
      <w:r w:rsidRPr="00A774ED">
        <w:rPr>
          <w:rFonts w:ascii="Arial" w:hAnsi="Arial" w:cs="Arial"/>
          <w:bCs/>
          <w:color w:val="161616"/>
          <w:spacing w:val="-2"/>
          <w:w w:val="110"/>
          <w:sz w:val="24"/>
          <w:szCs w:val="24"/>
        </w:rPr>
        <w:t>DO OBJETIVO</w:t>
      </w:r>
    </w:p>
    <w:p w14:paraId="24A00E73" w14:textId="0673828F" w:rsidR="000D39C9" w:rsidRPr="005935A9" w:rsidRDefault="007E28E9" w:rsidP="00E73431">
      <w:pPr>
        <w:pStyle w:val="Parag1"/>
        <w:tabs>
          <w:tab w:val="clear" w:pos="1440"/>
          <w:tab w:val="left" w:pos="1008"/>
        </w:tabs>
        <w:ind w:left="1008" w:hanging="1008"/>
        <w:jc w:val="both"/>
        <w:rPr>
          <w:rFonts w:ascii="Arial" w:hAnsi="Arial" w:cs="Arial"/>
          <w:sz w:val="24"/>
          <w:szCs w:val="24"/>
          <w:lang w:val="pt-BR"/>
        </w:rPr>
      </w:pPr>
      <w:r w:rsidRPr="005935A9">
        <w:rPr>
          <w:rFonts w:ascii="Arial" w:hAnsi="Arial" w:cs="Arial"/>
          <w:color w:val="3A3A3A"/>
          <w:sz w:val="24"/>
          <w:szCs w:val="24"/>
          <w:lang w:val="pt-BR"/>
        </w:rPr>
        <w:t>Art. 1º</w:t>
      </w:r>
      <w:r w:rsidR="005935A9" w:rsidRPr="005935A9">
        <w:rPr>
          <w:rFonts w:ascii="Arial" w:hAnsi="Arial" w:cs="Arial"/>
          <w:color w:val="3A3A3A"/>
          <w:sz w:val="24"/>
          <w:szCs w:val="24"/>
          <w:lang w:val="pt-BR"/>
        </w:rPr>
        <w:tab/>
      </w:r>
      <w:r w:rsidR="000D39C9" w:rsidRPr="005935A9">
        <w:rPr>
          <w:rFonts w:ascii="Arial" w:hAnsi="Arial" w:cs="Arial"/>
          <w:color w:val="3A3A3A"/>
          <w:sz w:val="24"/>
          <w:szCs w:val="24"/>
          <w:lang w:val="pt-BR"/>
        </w:rPr>
        <w:t xml:space="preserve">O presente Regulamento tem por finalidade estabelecer as </w:t>
      </w:r>
      <w:r w:rsidR="000D39C9" w:rsidRPr="00A143C2">
        <w:rPr>
          <w:rFonts w:ascii="Arial" w:hAnsi="Arial" w:cs="Arial"/>
          <w:bCs/>
          <w:sz w:val="24"/>
          <w:szCs w:val="24"/>
          <w:lang w:val="pt-BR"/>
        </w:rPr>
        <w:t>normas</w:t>
      </w:r>
      <w:r w:rsidR="000D39C9" w:rsidRPr="005935A9">
        <w:rPr>
          <w:rFonts w:ascii="Arial" w:hAnsi="Arial" w:cs="Arial"/>
          <w:color w:val="3A3A3A"/>
          <w:sz w:val="24"/>
          <w:szCs w:val="24"/>
          <w:lang w:val="pt-BR"/>
        </w:rPr>
        <w:t xml:space="preserve"> gerais do Plano de Benefícios </w:t>
      </w:r>
      <w:r w:rsidR="005935A9" w:rsidRPr="005935A9">
        <w:rPr>
          <w:rFonts w:ascii="Arial" w:hAnsi="Arial" w:cs="Arial"/>
          <w:color w:val="3A3A3A"/>
          <w:sz w:val="24"/>
          <w:szCs w:val="24"/>
          <w:lang w:val="pt-BR"/>
        </w:rPr>
        <w:t>instituído</w:t>
      </w:r>
      <w:r w:rsidR="000D39C9" w:rsidRPr="005935A9">
        <w:rPr>
          <w:rFonts w:ascii="Arial" w:hAnsi="Arial" w:cs="Arial"/>
          <w:color w:val="3A3A3A"/>
          <w:sz w:val="24"/>
          <w:szCs w:val="24"/>
          <w:lang w:val="pt-BR"/>
        </w:rPr>
        <w:t xml:space="preserve"> pela </w:t>
      </w:r>
      <w:r w:rsidR="000D39C9" w:rsidRPr="005935A9">
        <w:rPr>
          <w:rFonts w:ascii="Arial" w:hAnsi="Arial" w:cs="Arial"/>
          <w:color w:val="161616"/>
          <w:sz w:val="24"/>
          <w:szCs w:val="24"/>
          <w:lang w:val="pt-BR"/>
        </w:rPr>
        <w:t>UNISUL - Universidade do Sul de Santa Catarina,</w:t>
      </w:r>
      <w:r w:rsidR="004F52D7">
        <w:rPr>
          <w:rFonts w:ascii="Arial" w:hAnsi="Arial" w:cs="Arial"/>
          <w:color w:val="161616"/>
          <w:sz w:val="24"/>
          <w:szCs w:val="24"/>
          <w:lang w:val="pt-BR"/>
        </w:rPr>
        <w:t xml:space="preserve"> </w:t>
      </w:r>
      <w:r w:rsidR="000D39C9" w:rsidRPr="005935A9">
        <w:rPr>
          <w:rFonts w:ascii="Arial" w:hAnsi="Arial" w:cs="Arial"/>
          <w:color w:val="3A3A3A"/>
          <w:sz w:val="24"/>
          <w:szCs w:val="24"/>
          <w:lang w:val="pt-BR"/>
        </w:rPr>
        <w:t>doravante denominada simplesmente</w:t>
      </w:r>
      <w:r w:rsidR="00FE57AE">
        <w:rPr>
          <w:rFonts w:ascii="Arial" w:hAnsi="Arial" w:cs="Arial"/>
          <w:color w:val="3A3A3A"/>
          <w:sz w:val="24"/>
          <w:szCs w:val="24"/>
          <w:lang w:val="pt-BR"/>
        </w:rPr>
        <w:t>,</w:t>
      </w:r>
      <w:r w:rsidR="008E3310">
        <w:rPr>
          <w:rFonts w:ascii="Arial" w:hAnsi="Arial" w:cs="Arial"/>
          <w:color w:val="3A3A3A"/>
          <w:sz w:val="24"/>
          <w:szCs w:val="24"/>
          <w:lang w:val="pt-BR"/>
        </w:rPr>
        <w:t xml:space="preserve"> </w:t>
      </w:r>
      <w:r w:rsidR="000D39C9" w:rsidRPr="005935A9">
        <w:rPr>
          <w:rFonts w:ascii="Arial" w:hAnsi="Arial" w:cs="Arial"/>
          <w:color w:val="161616"/>
          <w:sz w:val="24"/>
          <w:szCs w:val="24"/>
          <w:lang w:val="pt-BR"/>
        </w:rPr>
        <w:t>Patro</w:t>
      </w:r>
      <w:r w:rsidR="000D39C9" w:rsidRPr="005935A9">
        <w:rPr>
          <w:rFonts w:ascii="Arial" w:hAnsi="Arial" w:cs="Arial"/>
          <w:color w:val="3A3A3A"/>
          <w:sz w:val="24"/>
          <w:szCs w:val="24"/>
          <w:lang w:val="pt-BR"/>
        </w:rPr>
        <w:t>c</w:t>
      </w:r>
      <w:r w:rsidR="000D39C9" w:rsidRPr="005935A9">
        <w:rPr>
          <w:rFonts w:ascii="Arial" w:hAnsi="Arial" w:cs="Arial"/>
          <w:color w:val="161616"/>
          <w:sz w:val="24"/>
          <w:szCs w:val="24"/>
          <w:lang w:val="pt-BR"/>
        </w:rPr>
        <w:t>inadora</w:t>
      </w:r>
      <w:r w:rsidR="000D39C9" w:rsidRPr="005935A9">
        <w:rPr>
          <w:rFonts w:ascii="Arial" w:hAnsi="Arial" w:cs="Arial"/>
          <w:color w:val="575757"/>
          <w:sz w:val="24"/>
          <w:szCs w:val="24"/>
          <w:lang w:val="pt-BR"/>
        </w:rPr>
        <w:t xml:space="preserve">, </w:t>
      </w:r>
      <w:r w:rsidR="000D39C9" w:rsidRPr="005935A9">
        <w:rPr>
          <w:rFonts w:ascii="Arial" w:hAnsi="Arial" w:cs="Arial"/>
          <w:color w:val="3A3A3A"/>
          <w:sz w:val="24"/>
          <w:szCs w:val="24"/>
          <w:lang w:val="pt-BR"/>
        </w:rPr>
        <w:t>que visa</w:t>
      </w:r>
      <w:r w:rsidR="000D39C9" w:rsidRPr="005935A9">
        <w:rPr>
          <w:rFonts w:ascii="Arial" w:hAnsi="Arial" w:cs="Arial"/>
          <w:color w:val="3A3A3A"/>
          <w:spacing w:val="-8"/>
          <w:sz w:val="24"/>
          <w:szCs w:val="24"/>
          <w:lang w:val="pt-BR"/>
        </w:rPr>
        <w:t xml:space="preserve"> </w:t>
      </w:r>
      <w:r w:rsidR="000D39C9" w:rsidRPr="005935A9">
        <w:rPr>
          <w:rFonts w:ascii="Arial" w:hAnsi="Arial" w:cs="Arial"/>
          <w:color w:val="3A3A3A"/>
          <w:sz w:val="24"/>
          <w:szCs w:val="24"/>
          <w:lang w:val="pt-BR"/>
        </w:rPr>
        <w:t>promover o bem-estar social de</w:t>
      </w:r>
      <w:r w:rsidR="000D39C9" w:rsidRPr="005935A9">
        <w:rPr>
          <w:rFonts w:ascii="Arial" w:hAnsi="Arial" w:cs="Arial"/>
          <w:color w:val="3A3A3A"/>
          <w:spacing w:val="-6"/>
          <w:sz w:val="24"/>
          <w:szCs w:val="24"/>
          <w:lang w:val="pt-BR"/>
        </w:rPr>
        <w:t xml:space="preserve"> </w:t>
      </w:r>
      <w:r w:rsidR="000D39C9" w:rsidRPr="005935A9">
        <w:rPr>
          <w:rFonts w:ascii="Arial" w:hAnsi="Arial" w:cs="Arial"/>
          <w:color w:val="3A3A3A"/>
          <w:sz w:val="24"/>
          <w:szCs w:val="24"/>
          <w:lang w:val="pt-BR"/>
        </w:rPr>
        <w:t xml:space="preserve">seus empregados e respectivos dependentes, através da concessão de </w:t>
      </w:r>
      <w:r w:rsidR="005935A9" w:rsidRPr="005935A9">
        <w:rPr>
          <w:rFonts w:ascii="Arial" w:hAnsi="Arial" w:cs="Arial"/>
          <w:color w:val="3A3A3A"/>
          <w:sz w:val="24"/>
          <w:szCs w:val="24"/>
          <w:lang w:val="pt-BR"/>
        </w:rPr>
        <w:t>benefícios</w:t>
      </w:r>
      <w:r w:rsidR="000D39C9" w:rsidRPr="005935A9">
        <w:rPr>
          <w:rFonts w:ascii="Arial" w:hAnsi="Arial" w:cs="Arial"/>
          <w:color w:val="3A3A3A"/>
          <w:sz w:val="24"/>
          <w:szCs w:val="24"/>
          <w:lang w:val="pt-BR"/>
        </w:rPr>
        <w:t xml:space="preserve"> de</w:t>
      </w:r>
      <w:r w:rsidR="000D39C9" w:rsidRPr="005935A9">
        <w:rPr>
          <w:rFonts w:ascii="Arial" w:hAnsi="Arial" w:cs="Arial"/>
          <w:color w:val="3A3A3A"/>
          <w:spacing w:val="-6"/>
          <w:sz w:val="24"/>
          <w:szCs w:val="24"/>
          <w:lang w:val="pt-BR"/>
        </w:rPr>
        <w:t xml:space="preserve"> </w:t>
      </w:r>
      <w:r w:rsidR="000D39C9" w:rsidRPr="005935A9">
        <w:rPr>
          <w:rFonts w:ascii="Arial" w:hAnsi="Arial" w:cs="Arial"/>
          <w:color w:val="3A3A3A"/>
          <w:sz w:val="24"/>
          <w:szCs w:val="24"/>
          <w:lang w:val="pt-BR"/>
        </w:rPr>
        <w:t xml:space="preserve">natureza </w:t>
      </w:r>
      <w:r w:rsidR="000D39C9" w:rsidRPr="005935A9">
        <w:rPr>
          <w:rFonts w:ascii="Arial" w:hAnsi="Arial" w:cs="Arial"/>
          <w:color w:val="3A3A3A"/>
          <w:spacing w:val="-2"/>
          <w:sz w:val="24"/>
          <w:szCs w:val="24"/>
          <w:lang w:val="pt-BR"/>
        </w:rPr>
        <w:t>previdenciária.</w:t>
      </w:r>
    </w:p>
    <w:p w14:paraId="2B570C00" w14:textId="2A57130E" w:rsidR="000D39C9" w:rsidRPr="006C2D0C" w:rsidRDefault="000D39C9" w:rsidP="006C2D0C">
      <w:pPr>
        <w:pStyle w:val="Parag2"/>
        <w:ind w:left="1008" w:hanging="864"/>
        <w:jc w:val="both"/>
        <w:rPr>
          <w:rFonts w:ascii="Arial" w:hAnsi="Arial" w:cs="Arial"/>
          <w:bCs/>
          <w:sz w:val="24"/>
          <w:szCs w:val="24"/>
          <w:lang w:val="pt-BR"/>
        </w:rPr>
      </w:pPr>
      <w:r w:rsidRPr="006C2D0C">
        <w:rPr>
          <w:rFonts w:ascii="Arial" w:hAnsi="Arial" w:cs="Arial"/>
          <w:bCs/>
          <w:sz w:val="24"/>
          <w:szCs w:val="24"/>
          <w:lang w:val="pt-BR"/>
        </w:rPr>
        <w:t>§ 1º</w:t>
      </w:r>
      <w:r w:rsidR="005935A9">
        <w:rPr>
          <w:rFonts w:ascii="Arial" w:hAnsi="Arial" w:cs="Arial"/>
          <w:bCs/>
          <w:sz w:val="24"/>
          <w:szCs w:val="24"/>
          <w:lang w:val="pt-BR"/>
        </w:rPr>
        <w:tab/>
      </w:r>
      <w:r w:rsidRPr="006C2D0C">
        <w:rPr>
          <w:rFonts w:ascii="Arial" w:hAnsi="Arial" w:cs="Arial"/>
          <w:bCs/>
          <w:sz w:val="24"/>
          <w:szCs w:val="24"/>
          <w:lang w:val="pt-BR"/>
        </w:rPr>
        <w:t>O Plano de Benef</w:t>
      </w:r>
      <w:r w:rsidR="005935A9">
        <w:rPr>
          <w:rFonts w:ascii="Arial" w:hAnsi="Arial" w:cs="Arial"/>
          <w:bCs/>
          <w:sz w:val="24"/>
          <w:szCs w:val="24"/>
          <w:lang w:val="pt-BR"/>
        </w:rPr>
        <w:t>í</w:t>
      </w:r>
      <w:r w:rsidRPr="006C2D0C">
        <w:rPr>
          <w:rFonts w:ascii="Arial" w:hAnsi="Arial" w:cs="Arial"/>
          <w:bCs/>
          <w:sz w:val="24"/>
          <w:szCs w:val="24"/>
          <w:lang w:val="pt-BR"/>
        </w:rPr>
        <w:t xml:space="preserve">cios intitulado </w:t>
      </w:r>
      <w:r w:rsidRPr="00AC581C">
        <w:rPr>
          <w:rFonts w:ascii="Arial" w:hAnsi="Arial" w:cs="Arial"/>
          <w:b/>
          <w:sz w:val="24"/>
          <w:szCs w:val="24"/>
          <w:lang w:val="pt-BR"/>
        </w:rPr>
        <w:t>UNISULPREV</w:t>
      </w:r>
      <w:r w:rsidRPr="006C2D0C">
        <w:rPr>
          <w:rFonts w:ascii="Arial" w:hAnsi="Arial" w:cs="Arial"/>
          <w:bCs/>
          <w:sz w:val="24"/>
          <w:szCs w:val="24"/>
          <w:lang w:val="pt-BR"/>
        </w:rPr>
        <w:t>, também denominado Plano de Benef</w:t>
      </w:r>
      <w:r w:rsidR="005935A9">
        <w:rPr>
          <w:rFonts w:ascii="Arial" w:hAnsi="Arial" w:cs="Arial"/>
          <w:bCs/>
          <w:sz w:val="24"/>
          <w:szCs w:val="24"/>
          <w:lang w:val="pt-BR"/>
        </w:rPr>
        <w:t>í</w:t>
      </w:r>
      <w:r w:rsidRPr="006C2D0C">
        <w:rPr>
          <w:rFonts w:ascii="Arial" w:hAnsi="Arial" w:cs="Arial"/>
          <w:bCs/>
          <w:sz w:val="24"/>
          <w:szCs w:val="24"/>
          <w:lang w:val="pt-BR"/>
        </w:rPr>
        <w:t xml:space="preserve">cios ou simplesmente Plano, na modalidade </w:t>
      </w:r>
      <w:r w:rsidR="005935A9" w:rsidRPr="006C2D0C">
        <w:rPr>
          <w:rFonts w:ascii="Arial" w:hAnsi="Arial" w:cs="Arial"/>
          <w:bCs/>
          <w:sz w:val="24"/>
          <w:szCs w:val="24"/>
          <w:lang w:val="pt-BR"/>
        </w:rPr>
        <w:t>benefício</w:t>
      </w:r>
      <w:r w:rsidRPr="006C2D0C">
        <w:rPr>
          <w:rFonts w:ascii="Arial" w:hAnsi="Arial" w:cs="Arial"/>
          <w:bCs/>
          <w:sz w:val="24"/>
          <w:szCs w:val="24"/>
          <w:lang w:val="pt-BR"/>
        </w:rPr>
        <w:t xml:space="preserve"> definido, reger-se-</w:t>
      </w:r>
      <w:r w:rsidR="005935A9">
        <w:rPr>
          <w:rFonts w:ascii="Arial" w:hAnsi="Arial" w:cs="Arial"/>
          <w:bCs/>
          <w:sz w:val="24"/>
          <w:szCs w:val="24"/>
          <w:lang w:val="pt-BR"/>
        </w:rPr>
        <w:t>á</w:t>
      </w:r>
      <w:r w:rsidRPr="006C2D0C">
        <w:rPr>
          <w:rFonts w:ascii="Arial" w:hAnsi="Arial" w:cs="Arial"/>
          <w:bCs/>
          <w:sz w:val="24"/>
          <w:szCs w:val="24"/>
          <w:lang w:val="pt-BR"/>
        </w:rPr>
        <w:t xml:space="preserve"> por este Regulamento, por seu Anexo I (Gloss</w:t>
      </w:r>
      <w:r w:rsidR="005935A9">
        <w:rPr>
          <w:rFonts w:ascii="Arial" w:hAnsi="Arial" w:cs="Arial"/>
          <w:bCs/>
          <w:sz w:val="24"/>
          <w:szCs w:val="24"/>
          <w:lang w:val="pt-BR"/>
        </w:rPr>
        <w:t>á</w:t>
      </w:r>
      <w:r w:rsidRPr="006C2D0C">
        <w:rPr>
          <w:rFonts w:ascii="Arial" w:hAnsi="Arial" w:cs="Arial"/>
          <w:bCs/>
          <w:sz w:val="24"/>
          <w:szCs w:val="24"/>
          <w:lang w:val="pt-BR"/>
        </w:rPr>
        <w:t>rio) e pelo Estatuto da Sociedade de Previdência Complementar PREVUNISUL, doravante denominada simplesmente PREVUNISUL.</w:t>
      </w:r>
    </w:p>
    <w:p w14:paraId="1148E412" w14:textId="5DE11DC5" w:rsidR="000D39C9" w:rsidRPr="006C2D0C" w:rsidRDefault="000D39C9" w:rsidP="006C2D0C">
      <w:pPr>
        <w:pStyle w:val="Parag2"/>
        <w:ind w:left="1008" w:hanging="864"/>
        <w:jc w:val="both"/>
        <w:rPr>
          <w:rFonts w:ascii="Arial" w:hAnsi="Arial" w:cs="Arial"/>
          <w:bCs/>
          <w:sz w:val="24"/>
          <w:szCs w:val="24"/>
          <w:lang w:val="pt-BR"/>
        </w:rPr>
      </w:pPr>
      <w:r w:rsidRPr="006C2D0C">
        <w:rPr>
          <w:rFonts w:ascii="Arial" w:hAnsi="Arial" w:cs="Arial"/>
          <w:bCs/>
          <w:sz w:val="24"/>
          <w:szCs w:val="24"/>
          <w:lang w:val="pt-BR"/>
        </w:rPr>
        <w:t>§ 2º</w:t>
      </w:r>
      <w:r w:rsidR="005935A9">
        <w:rPr>
          <w:rFonts w:ascii="Arial" w:hAnsi="Arial" w:cs="Arial"/>
          <w:bCs/>
          <w:sz w:val="24"/>
          <w:szCs w:val="24"/>
          <w:lang w:val="pt-BR"/>
        </w:rPr>
        <w:tab/>
      </w:r>
      <w:r w:rsidRPr="006C2D0C">
        <w:rPr>
          <w:rFonts w:ascii="Arial" w:hAnsi="Arial" w:cs="Arial"/>
          <w:bCs/>
          <w:sz w:val="24"/>
          <w:szCs w:val="24"/>
          <w:lang w:val="pt-BR"/>
        </w:rPr>
        <w:t xml:space="preserve">Para fins deste Regulamento, o singular </w:t>
      </w:r>
      <w:r w:rsidR="008E3310" w:rsidRPr="006C2D0C">
        <w:rPr>
          <w:rFonts w:ascii="Arial" w:hAnsi="Arial" w:cs="Arial"/>
          <w:bCs/>
          <w:sz w:val="24"/>
          <w:szCs w:val="24"/>
          <w:lang w:val="pt-BR"/>
        </w:rPr>
        <w:t>incluirá</w:t>
      </w:r>
      <w:r w:rsidRPr="006C2D0C">
        <w:rPr>
          <w:rFonts w:ascii="Arial" w:hAnsi="Arial" w:cs="Arial"/>
          <w:bCs/>
          <w:sz w:val="24"/>
          <w:szCs w:val="24"/>
          <w:lang w:val="pt-BR"/>
        </w:rPr>
        <w:t xml:space="preserve"> o plural, e vice-versa, e o masculino incluirá o feminino, e vice-versa, exceto se o contexto indicar com exatidão sentido diverso.</w:t>
      </w:r>
    </w:p>
    <w:p w14:paraId="67A7E97E" w14:textId="6935227A" w:rsidR="000D39C9" w:rsidRPr="003B1E43" w:rsidRDefault="000D39C9" w:rsidP="003B1E43">
      <w:pPr>
        <w:spacing w:after="240" w:line="240" w:lineRule="auto"/>
        <w:jc w:val="center"/>
        <w:rPr>
          <w:rFonts w:ascii="Arial" w:hAnsi="Arial" w:cs="Arial"/>
          <w:bCs/>
          <w:color w:val="161616"/>
          <w:spacing w:val="-2"/>
          <w:w w:val="105"/>
          <w:sz w:val="24"/>
          <w:szCs w:val="24"/>
        </w:rPr>
      </w:pPr>
      <w:r w:rsidRPr="003B1E43">
        <w:rPr>
          <w:rFonts w:ascii="Arial" w:hAnsi="Arial" w:cs="Arial"/>
          <w:bCs/>
          <w:color w:val="161616"/>
          <w:spacing w:val="-2"/>
          <w:w w:val="105"/>
          <w:sz w:val="24"/>
          <w:szCs w:val="24"/>
        </w:rPr>
        <w:t>CAPÍTULO II</w:t>
      </w:r>
      <w:r w:rsidR="003B1E43" w:rsidRPr="003B1E43">
        <w:rPr>
          <w:rFonts w:ascii="Arial" w:hAnsi="Arial" w:cs="Arial"/>
          <w:bCs/>
          <w:color w:val="161616"/>
          <w:spacing w:val="-2"/>
          <w:w w:val="105"/>
          <w:sz w:val="24"/>
          <w:szCs w:val="24"/>
        </w:rPr>
        <w:t xml:space="preserve"> – </w:t>
      </w:r>
      <w:r w:rsidRPr="003B1E43">
        <w:rPr>
          <w:rFonts w:ascii="Arial" w:hAnsi="Arial" w:cs="Arial"/>
          <w:bCs/>
          <w:color w:val="161616"/>
          <w:spacing w:val="-2"/>
          <w:w w:val="105"/>
          <w:sz w:val="24"/>
          <w:szCs w:val="24"/>
        </w:rPr>
        <w:t>DA INSCR</w:t>
      </w:r>
      <w:r w:rsidR="007E28E9" w:rsidRPr="003B1E43">
        <w:rPr>
          <w:rFonts w:ascii="Arial" w:hAnsi="Arial" w:cs="Arial"/>
          <w:bCs/>
          <w:color w:val="161616"/>
          <w:spacing w:val="-2"/>
          <w:w w:val="105"/>
          <w:sz w:val="24"/>
          <w:szCs w:val="24"/>
        </w:rPr>
        <w:t>I</w:t>
      </w:r>
      <w:r w:rsidRPr="003B1E43">
        <w:rPr>
          <w:rFonts w:ascii="Arial" w:hAnsi="Arial" w:cs="Arial"/>
          <w:bCs/>
          <w:color w:val="161616"/>
          <w:spacing w:val="-2"/>
          <w:w w:val="105"/>
          <w:sz w:val="24"/>
          <w:szCs w:val="24"/>
        </w:rPr>
        <w:t>ÇÃO NO PLANO DE BENEFÍCIOS</w:t>
      </w:r>
    </w:p>
    <w:p w14:paraId="2FD1CA18" w14:textId="5AE7CDA9" w:rsidR="000D39C9" w:rsidRPr="003B1E43" w:rsidRDefault="000D39C9" w:rsidP="007D5760">
      <w:pPr>
        <w:spacing w:after="240" w:line="240" w:lineRule="auto"/>
        <w:jc w:val="center"/>
        <w:rPr>
          <w:rFonts w:ascii="Arial" w:hAnsi="Arial" w:cs="Arial"/>
          <w:bCs/>
          <w:sz w:val="24"/>
          <w:szCs w:val="24"/>
        </w:rPr>
      </w:pPr>
      <w:r w:rsidRPr="003B1E43">
        <w:rPr>
          <w:rFonts w:ascii="Arial" w:hAnsi="Arial" w:cs="Arial"/>
          <w:bCs/>
          <w:sz w:val="24"/>
          <w:szCs w:val="24"/>
        </w:rPr>
        <w:t>SEÇÃO I</w:t>
      </w:r>
      <w:r w:rsidR="007D5760" w:rsidRPr="003B1E43">
        <w:rPr>
          <w:rFonts w:ascii="Arial" w:hAnsi="Arial" w:cs="Arial"/>
          <w:bCs/>
          <w:sz w:val="24"/>
          <w:szCs w:val="24"/>
        </w:rPr>
        <w:t xml:space="preserve"> </w:t>
      </w:r>
      <w:r w:rsidR="005B4EDB" w:rsidRPr="003B1E43">
        <w:rPr>
          <w:rFonts w:ascii="Arial" w:hAnsi="Arial" w:cs="Arial"/>
          <w:bCs/>
          <w:sz w:val="24"/>
          <w:szCs w:val="24"/>
        </w:rPr>
        <w:t xml:space="preserve">– </w:t>
      </w:r>
      <w:r w:rsidRPr="003B1E43">
        <w:rPr>
          <w:rFonts w:ascii="Arial" w:hAnsi="Arial" w:cs="Arial"/>
          <w:bCs/>
          <w:color w:val="161616"/>
          <w:w w:val="105"/>
          <w:sz w:val="24"/>
          <w:szCs w:val="24"/>
        </w:rPr>
        <w:t>DA</w:t>
      </w:r>
      <w:r w:rsidRPr="003B1E43">
        <w:rPr>
          <w:rFonts w:ascii="Arial" w:hAnsi="Arial" w:cs="Arial"/>
          <w:bCs/>
          <w:color w:val="161616"/>
          <w:spacing w:val="-2"/>
          <w:w w:val="105"/>
          <w:sz w:val="24"/>
          <w:szCs w:val="24"/>
        </w:rPr>
        <w:t xml:space="preserve"> PATROCINADORA</w:t>
      </w:r>
    </w:p>
    <w:p w14:paraId="3DEB318E" w14:textId="5BF0078C" w:rsidR="00973B67" w:rsidRPr="00A143C2" w:rsidRDefault="00A6358F" w:rsidP="00A143C2">
      <w:pPr>
        <w:pStyle w:val="Parag1"/>
        <w:tabs>
          <w:tab w:val="clear" w:pos="1440"/>
          <w:tab w:val="left" w:pos="1008"/>
        </w:tabs>
        <w:ind w:left="1008" w:hanging="1008"/>
        <w:jc w:val="both"/>
        <w:rPr>
          <w:rFonts w:ascii="Arial" w:hAnsi="Arial" w:cs="Arial"/>
          <w:bCs/>
          <w:sz w:val="24"/>
          <w:szCs w:val="24"/>
          <w:lang w:val="pt-BR"/>
        </w:rPr>
      </w:pPr>
      <w:r w:rsidRPr="00A143C2">
        <w:rPr>
          <w:rFonts w:ascii="Arial" w:hAnsi="Arial" w:cs="Arial"/>
          <w:bCs/>
          <w:sz w:val="24"/>
          <w:szCs w:val="24"/>
          <w:lang w:val="pt-BR"/>
        </w:rPr>
        <w:t>Art. 2º</w:t>
      </w:r>
      <w:r w:rsidR="001329AF">
        <w:rPr>
          <w:rFonts w:ascii="Arial" w:hAnsi="Arial" w:cs="Arial"/>
          <w:bCs/>
          <w:sz w:val="24"/>
          <w:szCs w:val="24"/>
          <w:lang w:val="pt-BR"/>
        </w:rPr>
        <w:tab/>
      </w:r>
      <w:r w:rsidR="00973B67" w:rsidRPr="00A143C2">
        <w:rPr>
          <w:rFonts w:ascii="Arial" w:hAnsi="Arial" w:cs="Arial"/>
          <w:bCs/>
          <w:sz w:val="24"/>
          <w:szCs w:val="24"/>
          <w:lang w:val="pt-BR"/>
        </w:rPr>
        <w:t>As condições de adesão e manutenção da Patrocinadora, relativamente ao presente Plano de Benefícios, serão reguladas pelo respectivo Termo de Convênio de Adesão.</w:t>
      </w:r>
    </w:p>
    <w:p w14:paraId="6313DFFB" w14:textId="581B062C" w:rsidR="00973B67" w:rsidRPr="00A143C2" w:rsidRDefault="00973B67" w:rsidP="00A143C2">
      <w:pPr>
        <w:pStyle w:val="Parag1"/>
        <w:tabs>
          <w:tab w:val="clear" w:pos="1440"/>
          <w:tab w:val="left" w:pos="1008"/>
        </w:tabs>
        <w:ind w:left="1008" w:hanging="1008"/>
        <w:jc w:val="both"/>
        <w:rPr>
          <w:rFonts w:ascii="Arial" w:hAnsi="Arial" w:cs="Arial"/>
          <w:bCs/>
          <w:sz w:val="24"/>
          <w:szCs w:val="24"/>
          <w:lang w:val="pt-BR"/>
        </w:rPr>
      </w:pPr>
      <w:r w:rsidRPr="00A143C2">
        <w:rPr>
          <w:rFonts w:ascii="Arial" w:hAnsi="Arial" w:cs="Arial"/>
          <w:bCs/>
          <w:sz w:val="24"/>
          <w:szCs w:val="24"/>
          <w:lang w:val="pt-BR"/>
        </w:rPr>
        <w:t>Art. 3º</w:t>
      </w:r>
      <w:r w:rsidR="001329AF">
        <w:rPr>
          <w:rFonts w:ascii="Arial" w:hAnsi="Arial" w:cs="Arial"/>
          <w:bCs/>
          <w:sz w:val="24"/>
          <w:szCs w:val="24"/>
          <w:lang w:val="pt-BR"/>
        </w:rPr>
        <w:tab/>
      </w:r>
      <w:r w:rsidRPr="00A143C2">
        <w:rPr>
          <w:rFonts w:ascii="Arial" w:hAnsi="Arial" w:cs="Arial"/>
          <w:bCs/>
          <w:sz w:val="24"/>
          <w:szCs w:val="24"/>
          <w:lang w:val="pt-BR"/>
        </w:rPr>
        <w:t>A adesão da UNISUL - Universidade do Sul de Santa Catarina, na qualidade de patrocinadora</w:t>
      </w:r>
      <w:r w:rsidR="007E28E9" w:rsidRPr="00A143C2">
        <w:rPr>
          <w:rFonts w:ascii="Arial" w:hAnsi="Arial" w:cs="Arial"/>
          <w:bCs/>
          <w:sz w:val="24"/>
          <w:szCs w:val="24"/>
          <w:lang w:val="pt-BR"/>
        </w:rPr>
        <w:t xml:space="preserve"> </w:t>
      </w:r>
      <w:r w:rsidRPr="00A143C2">
        <w:rPr>
          <w:rFonts w:ascii="Arial" w:hAnsi="Arial" w:cs="Arial"/>
          <w:bCs/>
          <w:sz w:val="24"/>
          <w:szCs w:val="24"/>
          <w:lang w:val="pt-BR"/>
        </w:rPr>
        <w:t>do UNISULPREV, é condição essencial para a inscrição de seus empregados e dirigentes como participantes do Plano de Benefícios.</w:t>
      </w:r>
    </w:p>
    <w:p w14:paraId="03855DBA" w14:textId="05C4F2A2" w:rsidR="00973B67" w:rsidRPr="003B1E43" w:rsidRDefault="00973B67" w:rsidP="007D5760">
      <w:pPr>
        <w:spacing w:after="240" w:line="240" w:lineRule="auto"/>
        <w:jc w:val="center"/>
        <w:rPr>
          <w:rFonts w:ascii="Arial" w:hAnsi="Arial" w:cs="Arial"/>
          <w:bCs/>
          <w:color w:val="161616"/>
          <w:spacing w:val="-2"/>
          <w:w w:val="105"/>
          <w:sz w:val="24"/>
          <w:szCs w:val="24"/>
        </w:rPr>
      </w:pPr>
      <w:r w:rsidRPr="003B1E43">
        <w:rPr>
          <w:rFonts w:ascii="Arial" w:hAnsi="Arial" w:cs="Arial"/>
          <w:bCs/>
          <w:color w:val="161616"/>
          <w:spacing w:val="-2"/>
          <w:w w:val="105"/>
          <w:sz w:val="24"/>
          <w:szCs w:val="24"/>
        </w:rPr>
        <w:t>SEÇÃO II</w:t>
      </w:r>
      <w:r w:rsidR="007E28E9" w:rsidRPr="003B1E43">
        <w:rPr>
          <w:rFonts w:ascii="Arial" w:hAnsi="Arial" w:cs="Arial"/>
          <w:bCs/>
          <w:color w:val="161616"/>
          <w:spacing w:val="-2"/>
          <w:w w:val="105"/>
          <w:sz w:val="24"/>
          <w:szCs w:val="24"/>
        </w:rPr>
        <w:t xml:space="preserve"> </w:t>
      </w:r>
      <w:r w:rsidR="005B4EDB" w:rsidRPr="003B1E43">
        <w:rPr>
          <w:rFonts w:ascii="Arial" w:hAnsi="Arial" w:cs="Arial"/>
          <w:bCs/>
          <w:color w:val="161616"/>
          <w:spacing w:val="-2"/>
          <w:w w:val="105"/>
          <w:sz w:val="24"/>
          <w:szCs w:val="24"/>
        </w:rPr>
        <w:t xml:space="preserve">– </w:t>
      </w:r>
      <w:r w:rsidRPr="003B1E43">
        <w:rPr>
          <w:rFonts w:ascii="Arial" w:hAnsi="Arial" w:cs="Arial"/>
          <w:bCs/>
          <w:color w:val="161616"/>
          <w:spacing w:val="-2"/>
          <w:w w:val="105"/>
          <w:sz w:val="24"/>
          <w:szCs w:val="24"/>
        </w:rPr>
        <w:t>DOS PARTICIPANTES</w:t>
      </w:r>
    </w:p>
    <w:p w14:paraId="0246F961" w14:textId="6EDED0DD" w:rsidR="003F618B" w:rsidRPr="003F618B" w:rsidRDefault="003F618B" w:rsidP="00A143C2">
      <w:pPr>
        <w:pStyle w:val="Parag1"/>
        <w:tabs>
          <w:tab w:val="clear" w:pos="1440"/>
          <w:tab w:val="left" w:pos="1008"/>
        </w:tabs>
        <w:ind w:left="1008" w:hanging="1008"/>
        <w:jc w:val="both"/>
        <w:rPr>
          <w:rFonts w:ascii="Arial" w:hAnsi="Arial" w:cs="Arial"/>
          <w:bCs/>
          <w:sz w:val="24"/>
          <w:szCs w:val="24"/>
          <w:lang w:val="pt-BR"/>
        </w:rPr>
      </w:pPr>
      <w:r w:rsidRPr="003F618B">
        <w:rPr>
          <w:rFonts w:ascii="Arial" w:hAnsi="Arial" w:cs="Arial"/>
          <w:bCs/>
          <w:sz w:val="24"/>
          <w:szCs w:val="24"/>
          <w:lang w:val="pt-BR"/>
        </w:rPr>
        <w:t>Art. 4º</w:t>
      </w:r>
      <w:r w:rsidR="001329AF">
        <w:rPr>
          <w:rFonts w:ascii="Arial" w:hAnsi="Arial" w:cs="Arial"/>
          <w:bCs/>
          <w:sz w:val="24"/>
          <w:szCs w:val="24"/>
          <w:lang w:val="pt-BR"/>
        </w:rPr>
        <w:tab/>
      </w:r>
      <w:r w:rsidRPr="003F618B">
        <w:rPr>
          <w:rFonts w:ascii="Arial" w:hAnsi="Arial" w:cs="Arial"/>
          <w:bCs/>
          <w:sz w:val="24"/>
          <w:szCs w:val="24"/>
          <w:lang w:val="pt-BR"/>
        </w:rPr>
        <w:t>Entende-se como participante a pessoa física inscrita no Plano de Benefícios de que trata este Regulamento, na forma estabelecida nos artigos 6º e 7º.</w:t>
      </w:r>
    </w:p>
    <w:p w14:paraId="77D9C08C" w14:textId="0F882694" w:rsidR="003F618B" w:rsidRPr="003F618B" w:rsidRDefault="003F618B" w:rsidP="006C2D0C">
      <w:pPr>
        <w:pStyle w:val="Parag2"/>
        <w:ind w:left="1008" w:hanging="864"/>
        <w:jc w:val="both"/>
        <w:rPr>
          <w:rFonts w:ascii="Arial" w:hAnsi="Arial" w:cs="Arial"/>
          <w:bCs/>
          <w:sz w:val="24"/>
          <w:szCs w:val="24"/>
          <w:lang w:val="pt-BR"/>
        </w:rPr>
      </w:pPr>
      <w:r w:rsidRPr="003F618B">
        <w:rPr>
          <w:rFonts w:ascii="Arial" w:hAnsi="Arial" w:cs="Arial"/>
          <w:bCs/>
          <w:sz w:val="24"/>
          <w:szCs w:val="24"/>
          <w:lang w:val="pt-BR"/>
        </w:rPr>
        <w:t>§ 1º</w:t>
      </w:r>
      <w:r w:rsidR="001329AF">
        <w:rPr>
          <w:rFonts w:ascii="Arial" w:hAnsi="Arial" w:cs="Arial"/>
          <w:bCs/>
          <w:sz w:val="24"/>
          <w:szCs w:val="24"/>
          <w:lang w:val="pt-BR"/>
        </w:rPr>
        <w:tab/>
      </w:r>
      <w:r w:rsidRPr="003F618B">
        <w:rPr>
          <w:rFonts w:ascii="Arial" w:hAnsi="Arial" w:cs="Arial"/>
          <w:bCs/>
          <w:sz w:val="24"/>
          <w:szCs w:val="24"/>
          <w:lang w:val="pt-BR"/>
        </w:rPr>
        <w:t>É considerada participante fundador a pessoa que, estando vinculada à Patrocinadora na data de início de funcionamento do Plano de Benefícios, nele se inscrever em até 90 (noventa) dias contados a partir daquela data.</w:t>
      </w:r>
    </w:p>
    <w:p w14:paraId="77BCB18C" w14:textId="337AB670" w:rsidR="003F618B" w:rsidRPr="003F618B" w:rsidRDefault="003F618B" w:rsidP="006C2D0C">
      <w:pPr>
        <w:pStyle w:val="Parag2"/>
        <w:ind w:left="1008" w:hanging="864"/>
        <w:jc w:val="both"/>
        <w:rPr>
          <w:rFonts w:ascii="Arial" w:hAnsi="Arial" w:cs="Arial"/>
          <w:bCs/>
          <w:sz w:val="24"/>
          <w:szCs w:val="24"/>
          <w:lang w:val="pt-BR"/>
        </w:rPr>
      </w:pPr>
      <w:r w:rsidRPr="00011A39">
        <w:rPr>
          <w:rFonts w:ascii="Arial" w:hAnsi="Arial" w:cs="Arial"/>
          <w:bCs/>
          <w:sz w:val="24"/>
          <w:szCs w:val="24"/>
          <w:lang w:val="pt-BR"/>
        </w:rPr>
        <w:t>§ 2º</w:t>
      </w:r>
      <w:r w:rsidR="001329AF" w:rsidRPr="00011A39">
        <w:rPr>
          <w:rFonts w:ascii="Arial" w:hAnsi="Arial" w:cs="Arial"/>
          <w:bCs/>
          <w:sz w:val="24"/>
          <w:szCs w:val="24"/>
          <w:lang w:val="pt-BR"/>
        </w:rPr>
        <w:tab/>
      </w:r>
      <w:r w:rsidRPr="00011A39">
        <w:rPr>
          <w:rFonts w:ascii="Arial" w:hAnsi="Arial" w:cs="Arial"/>
          <w:bCs/>
          <w:sz w:val="24"/>
          <w:szCs w:val="24"/>
          <w:lang w:val="pt-BR"/>
        </w:rPr>
        <w:t>O início de funcionamento do Plano dar-se-á com o efetivo recolhimento da primeira contribuição à PREVUNISUL, retroagindo os seus efeitos ao primeiro dia do mês de competência da respectiva consignação em folha de pagamento da Patrocinadora ou à data da aprovação do Plano pelo órgão governamental competente se posterior.</w:t>
      </w:r>
    </w:p>
    <w:p w14:paraId="70FB20C5" w14:textId="4D4342A9" w:rsidR="003F618B" w:rsidRPr="006C2D0C" w:rsidRDefault="003F618B" w:rsidP="006C2D0C">
      <w:pPr>
        <w:pStyle w:val="Parag2"/>
        <w:ind w:left="1008" w:hanging="864"/>
        <w:jc w:val="both"/>
        <w:rPr>
          <w:rFonts w:ascii="Arial" w:hAnsi="Arial" w:cs="Arial"/>
          <w:bCs/>
          <w:sz w:val="24"/>
          <w:szCs w:val="24"/>
          <w:lang w:val="pt-BR"/>
        </w:rPr>
      </w:pPr>
      <w:r w:rsidRPr="006C2D0C">
        <w:rPr>
          <w:rFonts w:ascii="Arial" w:hAnsi="Arial" w:cs="Arial"/>
          <w:bCs/>
          <w:sz w:val="24"/>
          <w:szCs w:val="24"/>
          <w:lang w:val="pt-BR"/>
        </w:rPr>
        <w:t>§ 3º</w:t>
      </w:r>
      <w:r w:rsidR="00990110">
        <w:rPr>
          <w:rFonts w:ascii="Arial" w:hAnsi="Arial" w:cs="Arial"/>
          <w:bCs/>
          <w:sz w:val="24"/>
          <w:szCs w:val="24"/>
          <w:lang w:val="pt-BR"/>
        </w:rPr>
        <w:tab/>
      </w:r>
      <w:r w:rsidRPr="006C2D0C">
        <w:rPr>
          <w:rFonts w:ascii="Arial" w:hAnsi="Arial" w:cs="Arial"/>
          <w:bCs/>
          <w:sz w:val="24"/>
          <w:szCs w:val="24"/>
          <w:lang w:val="pt-BR"/>
        </w:rPr>
        <w:t>Os participantes enquadrados no parágrafo § 1º deste artigo, que por qualquer motivo se desvincularem do Plano e a ele retornarem, perderão a qualidade de fundadores.</w:t>
      </w:r>
    </w:p>
    <w:p w14:paraId="1698BD08" w14:textId="33AC2924" w:rsidR="00611A98" w:rsidRPr="00611A98" w:rsidRDefault="00611A98" w:rsidP="00A143C2">
      <w:pPr>
        <w:pStyle w:val="Parag1"/>
        <w:tabs>
          <w:tab w:val="clear" w:pos="1440"/>
          <w:tab w:val="left" w:pos="1008"/>
        </w:tabs>
        <w:ind w:left="1008" w:hanging="1008"/>
        <w:jc w:val="both"/>
        <w:rPr>
          <w:rFonts w:ascii="Arial" w:hAnsi="Arial" w:cs="Arial"/>
          <w:bCs/>
          <w:sz w:val="24"/>
          <w:szCs w:val="24"/>
          <w:lang w:val="pt-BR"/>
        </w:rPr>
      </w:pPr>
      <w:r w:rsidRPr="00611A98">
        <w:rPr>
          <w:rFonts w:ascii="Arial" w:hAnsi="Arial" w:cs="Arial"/>
          <w:bCs/>
          <w:sz w:val="24"/>
          <w:szCs w:val="24"/>
          <w:lang w:val="pt-BR"/>
        </w:rPr>
        <w:lastRenderedPageBreak/>
        <w:t>Art. 5º</w:t>
      </w:r>
      <w:r w:rsidR="00990110">
        <w:rPr>
          <w:rFonts w:ascii="Arial" w:hAnsi="Arial" w:cs="Arial"/>
          <w:bCs/>
          <w:sz w:val="24"/>
          <w:szCs w:val="24"/>
          <w:lang w:val="pt-BR"/>
        </w:rPr>
        <w:tab/>
      </w:r>
      <w:r w:rsidRPr="00611A98">
        <w:rPr>
          <w:rFonts w:ascii="Arial" w:hAnsi="Arial" w:cs="Arial"/>
          <w:bCs/>
          <w:sz w:val="24"/>
          <w:szCs w:val="24"/>
          <w:lang w:val="pt-BR"/>
        </w:rPr>
        <w:t>A condição de participante do UNISULPREV é requisito indispensável à obtenção de qualquer benefício previsto neste Regulamento.</w:t>
      </w:r>
    </w:p>
    <w:p w14:paraId="475AAFF6" w14:textId="4E481503" w:rsidR="00611A98" w:rsidRPr="00A143C2" w:rsidRDefault="00611A98" w:rsidP="00A143C2">
      <w:pPr>
        <w:pStyle w:val="Parag1"/>
        <w:tabs>
          <w:tab w:val="clear" w:pos="1440"/>
          <w:tab w:val="left" w:pos="1008"/>
        </w:tabs>
        <w:ind w:left="1008" w:hanging="1008"/>
        <w:jc w:val="both"/>
        <w:rPr>
          <w:rFonts w:ascii="Arial" w:hAnsi="Arial" w:cs="Arial"/>
          <w:bCs/>
          <w:sz w:val="24"/>
          <w:szCs w:val="24"/>
          <w:lang w:val="pt-BR"/>
        </w:rPr>
      </w:pPr>
      <w:r w:rsidRPr="00A143C2">
        <w:rPr>
          <w:rFonts w:ascii="Arial" w:hAnsi="Arial" w:cs="Arial"/>
          <w:bCs/>
          <w:sz w:val="24"/>
          <w:szCs w:val="24"/>
          <w:lang w:val="pt-BR"/>
        </w:rPr>
        <w:t>Art. 6º</w:t>
      </w:r>
      <w:r w:rsidR="00990110">
        <w:rPr>
          <w:rFonts w:ascii="Arial" w:hAnsi="Arial" w:cs="Arial"/>
          <w:bCs/>
          <w:sz w:val="24"/>
          <w:szCs w:val="24"/>
          <w:lang w:val="pt-BR"/>
        </w:rPr>
        <w:tab/>
      </w:r>
      <w:r w:rsidRPr="00A143C2">
        <w:rPr>
          <w:rFonts w:ascii="Arial" w:hAnsi="Arial" w:cs="Arial"/>
          <w:bCs/>
          <w:sz w:val="24"/>
          <w:szCs w:val="24"/>
          <w:lang w:val="pt-BR"/>
        </w:rPr>
        <w:t xml:space="preserve">A inscrição no Plano de Benefícios é facultada aos empregados e dirigentes da Patrocinadora, mediante o pagamento de </w:t>
      </w:r>
      <w:r w:rsidR="008E3310" w:rsidRPr="00A143C2">
        <w:rPr>
          <w:rFonts w:ascii="Arial" w:hAnsi="Arial" w:cs="Arial"/>
          <w:bCs/>
          <w:sz w:val="24"/>
          <w:szCs w:val="24"/>
          <w:lang w:val="pt-BR"/>
        </w:rPr>
        <w:t>joia</w:t>
      </w:r>
      <w:r w:rsidRPr="00A143C2">
        <w:rPr>
          <w:rFonts w:ascii="Arial" w:hAnsi="Arial" w:cs="Arial"/>
          <w:bCs/>
          <w:sz w:val="24"/>
          <w:szCs w:val="24"/>
          <w:lang w:val="pt-BR"/>
        </w:rPr>
        <w:t xml:space="preserve"> a ser determinada objetivamente em função de cálculos atuariais, de forma a não agravar o custeio do Plano de Benefícios em decorrência do ingresso desse participante.</w:t>
      </w:r>
    </w:p>
    <w:p w14:paraId="753F9978" w14:textId="5CB5404F" w:rsidR="00DF7505" w:rsidRPr="00DF7505" w:rsidRDefault="00DF7505" w:rsidP="006C2D0C">
      <w:pPr>
        <w:pStyle w:val="Parag2"/>
        <w:ind w:left="1008" w:hanging="864"/>
        <w:jc w:val="both"/>
        <w:rPr>
          <w:rFonts w:ascii="Arial" w:hAnsi="Arial" w:cs="Arial"/>
          <w:bCs/>
          <w:sz w:val="24"/>
          <w:szCs w:val="24"/>
          <w:lang w:val="pt-BR"/>
        </w:rPr>
      </w:pPr>
      <w:r w:rsidRPr="00DF7505">
        <w:rPr>
          <w:rFonts w:ascii="Arial" w:hAnsi="Arial" w:cs="Arial"/>
          <w:bCs/>
          <w:sz w:val="24"/>
          <w:szCs w:val="24"/>
          <w:lang w:val="pt-BR"/>
        </w:rPr>
        <w:t>§ 1º</w:t>
      </w:r>
      <w:r w:rsidR="00990110">
        <w:rPr>
          <w:rFonts w:ascii="Arial" w:hAnsi="Arial" w:cs="Arial"/>
          <w:bCs/>
          <w:sz w:val="24"/>
          <w:szCs w:val="24"/>
          <w:lang w:val="pt-BR"/>
        </w:rPr>
        <w:tab/>
      </w:r>
      <w:r w:rsidRPr="00DF7505">
        <w:rPr>
          <w:rFonts w:ascii="Arial" w:hAnsi="Arial" w:cs="Arial"/>
          <w:bCs/>
          <w:sz w:val="24"/>
          <w:szCs w:val="24"/>
          <w:lang w:val="pt-BR"/>
        </w:rPr>
        <w:t xml:space="preserve">O empregado ou dirigente que não se inscrever no Plano de Benefícios simultaneamente a seu ingresso na Patrocinadora poderá fazê-lo posteriormente, com vigência a partir da data de inscrição, desde que seja aprovado em exame médico determinado pela Patrocinadora e recolha a </w:t>
      </w:r>
      <w:r w:rsidR="008E3310" w:rsidRPr="00DF7505">
        <w:rPr>
          <w:rFonts w:ascii="Arial" w:hAnsi="Arial" w:cs="Arial"/>
          <w:bCs/>
          <w:sz w:val="24"/>
          <w:szCs w:val="24"/>
          <w:lang w:val="pt-BR"/>
        </w:rPr>
        <w:t>joia</w:t>
      </w:r>
      <w:r w:rsidRPr="00DF7505">
        <w:rPr>
          <w:rFonts w:ascii="Arial" w:hAnsi="Arial" w:cs="Arial"/>
          <w:bCs/>
          <w:sz w:val="24"/>
          <w:szCs w:val="24"/>
          <w:lang w:val="pt-BR"/>
        </w:rPr>
        <w:t xml:space="preserve"> respectiva que não poderá ser inferior ao montante das contribuições que teriam sido vertidas pelo participante, desde a data daquele ingresso, atualizadas pela variação do índice a que se refere o artigo 32.</w:t>
      </w:r>
    </w:p>
    <w:p w14:paraId="23EF8F73" w14:textId="44E48CEA" w:rsidR="00DF7505" w:rsidRPr="00DF7505" w:rsidRDefault="00DF7505" w:rsidP="006C2D0C">
      <w:pPr>
        <w:pStyle w:val="Parag2"/>
        <w:ind w:left="1008" w:hanging="864"/>
        <w:jc w:val="both"/>
        <w:rPr>
          <w:rFonts w:ascii="Arial" w:hAnsi="Arial" w:cs="Arial"/>
          <w:bCs/>
          <w:sz w:val="24"/>
          <w:szCs w:val="24"/>
          <w:lang w:val="pt-BR"/>
        </w:rPr>
      </w:pPr>
      <w:r w:rsidRPr="00DF7505">
        <w:rPr>
          <w:rFonts w:ascii="Arial" w:hAnsi="Arial" w:cs="Arial"/>
          <w:bCs/>
          <w:sz w:val="24"/>
          <w:szCs w:val="24"/>
          <w:lang w:val="pt-BR"/>
        </w:rPr>
        <w:t>§ 2º</w:t>
      </w:r>
      <w:r w:rsidR="00990110">
        <w:rPr>
          <w:rFonts w:ascii="Arial" w:hAnsi="Arial" w:cs="Arial"/>
          <w:bCs/>
          <w:sz w:val="24"/>
          <w:szCs w:val="24"/>
          <w:lang w:val="pt-BR"/>
        </w:rPr>
        <w:tab/>
      </w:r>
      <w:r w:rsidRPr="00DF7505">
        <w:rPr>
          <w:rFonts w:ascii="Arial" w:hAnsi="Arial" w:cs="Arial"/>
          <w:bCs/>
          <w:sz w:val="24"/>
          <w:szCs w:val="24"/>
          <w:lang w:val="pt-BR"/>
        </w:rPr>
        <w:t xml:space="preserve">O participante fundador fica isento do pagamento da </w:t>
      </w:r>
      <w:r w:rsidR="008E3310" w:rsidRPr="00DF7505">
        <w:rPr>
          <w:rFonts w:ascii="Arial" w:hAnsi="Arial" w:cs="Arial"/>
          <w:bCs/>
          <w:sz w:val="24"/>
          <w:szCs w:val="24"/>
          <w:lang w:val="pt-BR"/>
        </w:rPr>
        <w:t>joia</w:t>
      </w:r>
      <w:r w:rsidRPr="00DF7505">
        <w:rPr>
          <w:rFonts w:ascii="Arial" w:hAnsi="Arial" w:cs="Arial"/>
          <w:bCs/>
          <w:sz w:val="24"/>
          <w:szCs w:val="24"/>
          <w:lang w:val="pt-BR"/>
        </w:rPr>
        <w:t xml:space="preserve"> a que se refere este artigo.</w:t>
      </w:r>
    </w:p>
    <w:p w14:paraId="33C61073" w14:textId="6347AA7D" w:rsidR="0000466E" w:rsidRPr="006C2D0C" w:rsidRDefault="00DF7505" w:rsidP="006C2D0C">
      <w:pPr>
        <w:pStyle w:val="Parag2"/>
        <w:ind w:left="1008" w:hanging="864"/>
        <w:jc w:val="both"/>
        <w:rPr>
          <w:rFonts w:ascii="Arial" w:hAnsi="Arial" w:cs="Arial"/>
          <w:bCs/>
          <w:sz w:val="24"/>
          <w:szCs w:val="24"/>
          <w:lang w:val="pt-BR"/>
        </w:rPr>
      </w:pPr>
      <w:r w:rsidRPr="006C2D0C">
        <w:rPr>
          <w:rFonts w:ascii="Arial" w:hAnsi="Arial" w:cs="Arial"/>
          <w:bCs/>
          <w:sz w:val="24"/>
          <w:szCs w:val="24"/>
          <w:lang w:val="pt-BR"/>
        </w:rPr>
        <w:t>§ 3º</w:t>
      </w:r>
      <w:r w:rsidR="00990110">
        <w:rPr>
          <w:rFonts w:ascii="Arial" w:hAnsi="Arial" w:cs="Arial"/>
          <w:bCs/>
          <w:sz w:val="24"/>
          <w:szCs w:val="24"/>
          <w:lang w:val="pt-BR"/>
        </w:rPr>
        <w:tab/>
      </w:r>
      <w:r w:rsidRPr="006C2D0C">
        <w:rPr>
          <w:rFonts w:ascii="Arial" w:hAnsi="Arial" w:cs="Arial"/>
          <w:bCs/>
          <w:sz w:val="24"/>
          <w:szCs w:val="24"/>
          <w:lang w:val="pt-BR"/>
        </w:rPr>
        <w:t>O ingresso de participante nas condições previstas no parágrafo 1º deste artigo não acarretará ônus de qualquer espécie à Patrocinadora, além do custo normal previsto neste regulamento.</w:t>
      </w:r>
    </w:p>
    <w:p w14:paraId="00D86A4D" w14:textId="5ACCB462" w:rsidR="00DF7505" w:rsidRPr="00DF7505" w:rsidRDefault="00DF7505" w:rsidP="00A143C2">
      <w:pPr>
        <w:pStyle w:val="Parag1"/>
        <w:tabs>
          <w:tab w:val="clear" w:pos="1440"/>
          <w:tab w:val="left" w:pos="1008"/>
        </w:tabs>
        <w:ind w:left="1008" w:hanging="1008"/>
        <w:jc w:val="both"/>
        <w:rPr>
          <w:rFonts w:ascii="Arial" w:hAnsi="Arial" w:cs="Arial"/>
          <w:bCs/>
          <w:sz w:val="24"/>
          <w:szCs w:val="24"/>
          <w:lang w:val="pt-BR"/>
        </w:rPr>
      </w:pPr>
      <w:r w:rsidRPr="00DF7505">
        <w:rPr>
          <w:rFonts w:ascii="Arial" w:hAnsi="Arial" w:cs="Arial"/>
          <w:bCs/>
          <w:sz w:val="24"/>
          <w:szCs w:val="24"/>
          <w:lang w:val="pt-BR"/>
        </w:rPr>
        <w:t>Art. 7º</w:t>
      </w:r>
      <w:r w:rsidR="00990110">
        <w:rPr>
          <w:rFonts w:ascii="Arial" w:hAnsi="Arial" w:cs="Arial"/>
          <w:bCs/>
          <w:sz w:val="24"/>
          <w:szCs w:val="24"/>
          <w:lang w:val="pt-BR"/>
        </w:rPr>
        <w:tab/>
      </w:r>
      <w:r w:rsidRPr="00DF7505">
        <w:rPr>
          <w:rFonts w:ascii="Arial" w:hAnsi="Arial" w:cs="Arial"/>
          <w:bCs/>
          <w:sz w:val="24"/>
          <w:szCs w:val="24"/>
          <w:lang w:val="pt-BR"/>
        </w:rPr>
        <w:t>A inscrição do proponente no Plano de Benefícios far-se-á através de ficha de inscrição a ser fornecida pela Patrocinadora e implica em autorização irretratável para os descontos das respectivas contribuições em folha de pagamento, como também no conhecimento das disposições do presente Regulamento.</w:t>
      </w:r>
    </w:p>
    <w:p w14:paraId="7AED4B8D" w14:textId="77777777" w:rsidR="00B6056C" w:rsidRDefault="00DF7505" w:rsidP="00340DBE">
      <w:pPr>
        <w:pStyle w:val="Parag2"/>
        <w:ind w:left="1008" w:hanging="864"/>
        <w:jc w:val="both"/>
        <w:rPr>
          <w:rFonts w:ascii="Arial" w:hAnsi="Arial" w:cs="Arial"/>
          <w:bCs/>
          <w:sz w:val="24"/>
          <w:szCs w:val="24"/>
          <w:lang w:val="pt-BR"/>
        </w:rPr>
      </w:pPr>
      <w:r w:rsidRPr="00DF7505">
        <w:rPr>
          <w:rFonts w:ascii="Arial" w:hAnsi="Arial" w:cs="Arial"/>
          <w:bCs/>
          <w:sz w:val="24"/>
          <w:szCs w:val="24"/>
          <w:lang w:val="pt-BR"/>
        </w:rPr>
        <w:t>Parágrafo único</w:t>
      </w:r>
    </w:p>
    <w:p w14:paraId="0972CCA4" w14:textId="413A76D3" w:rsidR="00DF7505" w:rsidRPr="00DF7505" w:rsidRDefault="00DF7505" w:rsidP="00B6056C">
      <w:pPr>
        <w:pStyle w:val="Parag1"/>
        <w:tabs>
          <w:tab w:val="clear" w:pos="1440"/>
          <w:tab w:val="left" w:pos="1008"/>
        </w:tabs>
        <w:ind w:left="1008" w:firstLine="0"/>
        <w:jc w:val="both"/>
        <w:rPr>
          <w:rFonts w:ascii="Arial" w:hAnsi="Arial" w:cs="Arial"/>
          <w:bCs/>
          <w:sz w:val="24"/>
          <w:szCs w:val="24"/>
          <w:lang w:val="pt-BR"/>
        </w:rPr>
      </w:pPr>
      <w:r w:rsidRPr="00DF7505">
        <w:rPr>
          <w:rFonts w:ascii="Arial" w:hAnsi="Arial" w:cs="Arial"/>
          <w:bCs/>
          <w:sz w:val="24"/>
          <w:szCs w:val="24"/>
          <w:lang w:val="pt-BR"/>
        </w:rPr>
        <w:t>A inscrição vigerá a partir da data do protocolo da ficha de inscrição na Patrocinadora.</w:t>
      </w:r>
    </w:p>
    <w:p w14:paraId="4A8DFCE9" w14:textId="56E397CE" w:rsidR="00DF7505" w:rsidRPr="003B1E43" w:rsidRDefault="00DF7505" w:rsidP="00D33185">
      <w:pPr>
        <w:spacing w:after="240" w:line="240" w:lineRule="auto"/>
        <w:jc w:val="center"/>
        <w:rPr>
          <w:rFonts w:ascii="Arial" w:hAnsi="Arial" w:cs="Arial"/>
          <w:bCs/>
          <w:color w:val="161616"/>
          <w:spacing w:val="-2"/>
          <w:w w:val="105"/>
          <w:sz w:val="24"/>
          <w:szCs w:val="24"/>
        </w:rPr>
      </w:pPr>
      <w:r w:rsidRPr="003B1E43">
        <w:rPr>
          <w:rFonts w:ascii="Arial" w:hAnsi="Arial" w:cs="Arial"/>
          <w:bCs/>
          <w:color w:val="161616"/>
          <w:spacing w:val="-2"/>
          <w:w w:val="105"/>
          <w:sz w:val="24"/>
          <w:szCs w:val="24"/>
        </w:rPr>
        <w:t xml:space="preserve">SEÇÃO III </w:t>
      </w:r>
      <w:r w:rsidR="005B4EDB" w:rsidRPr="003B1E43">
        <w:rPr>
          <w:rFonts w:ascii="Arial" w:hAnsi="Arial" w:cs="Arial"/>
          <w:bCs/>
          <w:color w:val="161616"/>
          <w:spacing w:val="-2"/>
          <w:w w:val="105"/>
          <w:sz w:val="24"/>
          <w:szCs w:val="24"/>
        </w:rPr>
        <w:t xml:space="preserve">– </w:t>
      </w:r>
      <w:r w:rsidRPr="003B1E43">
        <w:rPr>
          <w:rFonts w:ascii="Arial" w:hAnsi="Arial" w:cs="Arial"/>
          <w:bCs/>
          <w:color w:val="161616"/>
          <w:spacing w:val="-2"/>
          <w:w w:val="105"/>
          <w:sz w:val="24"/>
          <w:szCs w:val="24"/>
        </w:rPr>
        <w:t>DOS BENEFICIÁRIOS</w:t>
      </w:r>
    </w:p>
    <w:p w14:paraId="4360BE4E" w14:textId="14BECD0A" w:rsidR="00DF7505" w:rsidRPr="00DF7505" w:rsidRDefault="00DF7505" w:rsidP="00A143C2">
      <w:pPr>
        <w:pStyle w:val="Parag1"/>
        <w:tabs>
          <w:tab w:val="clear" w:pos="1440"/>
          <w:tab w:val="left" w:pos="1008"/>
        </w:tabs>
        <w:ind w:left="1008" w:hanging="1008"/>
        <w:jc w:val="both"/>
        <w:rPr>
          <w:rFonts w:ascii="Arial" w:hAnsi="Arial" w:cs="Arial"/>
          <w:bCs/>
          <w:sz w:val="24"/>
          <w:szCs w:val="24"/>
          <w:lang w:val="pt-BR"/>
        </w:rPr>
      </w:pPr>
      <w:r w:rsidRPr="00DF7505">
        <w:rPr>
          <w:rFonts w:ascii="Arial" w:hAnsi="Arial" w:cs="Arial"/>
          <w:bCs/>
          <w:sz w:val="24"/>
          <w:szCs w:val="24"/>
          <w:lang w:val="pt-BR"/>
        </w:rPr>
        <w:t>Art. 8º</w:t>
      </w:r>
      <w:r w:rsidR="00736DBF">
        <w:rPr>
          <w:rFonts w:ascii="Arial" w:hAnsi="Arial" w:cs="Arial"/>
          <w:bCs/>
          <w:sz w:val="24"/>
          <w:szCs w:val="24"/>
          <w:lang w:val="pt-BR"/>
        </w:rPr>
        <w:tab/>
      </w:r>
      <w:r w:rsidRPr="00DF7505">
        <w:rPr>
          <w:rFonts w:ascii="Arial" w:hAnsi="Arial" w:cs="Arial"/>
          <w:bCs/>
          <w:sz w:val="24"/>
          <w:szCs w:val="24"/>
          <w:lang w:val="pt-BR"/>
        </w:rPr>
        <w:t>Consideram-se beneficiários para fins de percepção de Complementação de Pensão por Morte prevista neste Regulamento, os dependentes que, nesta condição, sejam reconhecidos pela previdência social oficial.</w:t>
      </w:r>
    </w:p>
    <w:p w14:paraId="71717CC4" w14:textId="4EFE7227" w:rsidR="00DF7505" w:rsidRPr="00DF7505" w:rsidRDefault="00DF7505" w:rsidP="00A143C2">
      <w:pPr>
        <w:pStyle w:val="Parag1"/>
        <w:tabs>
          <w:tab w:val="clear" w:pos="1440"/>
          <w:tab w:val="left" w:pos="1008"/>
        </w:tabs>
        <w:ind w:left="1008" w:hanging="1008"/>
        <w:jc w:val="both"/>
        <w:rPr>
          <w:rFonts w:ascii="Arial" w:hAnsi="Arial" w:cs="Arial"/>
          <w:bCs/>
          <w:sz w:val="24"/>
          <w:szCs w:val="24"/>
          <w:lang w:val="pt-BR"/>
        </w:rPr>
      </w:pPr>
      <w:r w:rsidRPr="00DF7505">
        <w:rPr>
          <w:rFonts w:ascii="Arial" w:hAnsi="Arial" w:cs="Arial"/>
          <w:bCs/>
          <w:sz w:val="24"/>
          <w:szCs w:val="24"/>
          <w:lang w:val="pt-BR"/>
        </w:rPr>
        <w:t>Art. 9º</w:t>
      </w:r>
      <w:r w:rsidR="00736DBF">
        <w:rPr>
          <w:rFonts w:ascii="Arial" w:hAnsi="Arial" w:cs="Arial"/>
          <w:bCs/>
          <w:sz w:val="24"/>
          <w:szCs w:val="24"/>
          <w:lang w:val="pt-BR"/>
        </w:rPr>
        <w:tab/>
      </w:r>
      <w:r w:rsidRPr="00DF7505">
        <w:rPr>
          <w:rFonts w:ascii="Arial" w:hAnsi="Arial" w:cs="Arial"/>
          <w:bCs/>
          <w:sz w:val="24"/>
          <w:szCs w:val="24"/>
          <w:lang w:val="pt-BR"/>
        </w:rPr>
        <w:t>A inscrição de dependentes para fins de estabelecimento de parâmetros utilizados no cálculo atuarial e na projeção dos benefícios previstos neste Regulamento levará em conta a indicação que deverá ser efetuada em declaração formal pelo participante através de formulário próprio fornecido pela Patrocinadora, considerando:</w:t>
      </w:r>
    </w:p>
    <w:p w14:paraId="29CC6184" w14:textId="2AEC63C6" w:rsidR="00DF7505" w:rsidRPr="00DF7505" w:rsidRDefault="00DD0051" w:rsidP="005D5F41">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I</w:t>
      </w:r>
      <w:r w:rsidR="000C0A9A">
        <w:rPr>
          <w:rFonts w:ascii="Arial" w:eastAsia="Times New Roman" w:hAnsi="Arial" w:cs="Arial"/>
          <w:bCs/>
          <w:kern w:val="0"/>
          <w:sz w:val="24"/>
          <w:szCs w:val="24"/>
          <w:lang w:eastAsia="zh-CN"/>
          <w14:ligatures w14:val="none"/>
        </w:rPr>
        <w:t>.</w:t>
      </w:r>
      <w:r>
        <w:rPr>
          <w:rFonts w:ascii="Arial" w:eastAsia="Times New Roman" w:hAnsi="Arial" w:cs="Arial"/>
          <w:bCs/>
          <w:kern w:val="0"/>
          <w:sz w:val="24"/>
          <w:szCs w:val="24"/>
          <w:lang w:eastAsia="zh-CN"/>
          <w14:ligatures w14:val="none"/>
        </w:rPr>
        <w:tab/>
      </w:r>
      <w:r w:rsidR="00DF7505" w:rsidRPr="00DF7505">
        <w:rPr>
          <w:rFonts w:ascii="Arial" w:eastAsia="Times New Roman" w:hAnsi="Arial" w:cs="Arial"/>
          <w:bCs/>
          <w:kern w:val="0"/>
          <w:sz w:val="24"/>
          <w:szCs w:val="24"/>
          <w:lang w:eastAsia="zh-CN"/>
          <w14:ligatures w14:val="none"/>
        </w:rPr>
        <w:t>o cônjuge, a companheira, o companheiro e o filho não emancipado, de qualquer condição,</w:t>
      </w:r>
      <w:r w:rsidR="004D5ACE" w:rsidRPr="004D5ACE">
        <w:rPr>
          <w:rFonts w:ascii="Arial" w:eastAsia="Times New Roman" w:hAnsi="Arial" w:cs="Arial"/>
          <w:bCs/>
          <w:kern w:val="0"/>
          <w:sz w:val="24"/>
          <w:szCs w:val="24"/>
          <w:lang w:eastAsia="zh-CN"/>
          <w14:ligatures w14:val="none"/>
        </w:rPr>
        <w:t xml:space="preserve"> </w:t>
      </w:r>
      <w:r w:rsidR="004D5ACE" w:rsidRPr="00DF7505">
        <w:rPr>
          <w:rFonts w:ascii="Arial" w:eastAsia="Times New Roman" w:hAnsi="Arial" w:cs="Arial"/>
          <w:bCs/>
          <w:kern w:val="0"/>
          <w:sz w:val="24"/>
          <w:szCs w:val="24"/>
          <w:lang w:eastAsia="zh-CN"/>
          <w14:ligatures w14:val="none"/>
        </w:rPr>
        <w:t>menor de vinte e um anos ou inválido;</w:t>
      </w:r>
    </w:p>
    <w:p w14:paraId="20C5D79A" w14:textId="5B95A059" w:rsidR="00DF7505" w:rsidRPr="00DF7505" w:rsidRDefault="00DD0051" w:rsidP="005D5F41">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lastRenderedPageBreak/>
        <w:t>II</w:t>
      </w:r>
      <w:r w:rsidR="000C0A9A">
        <w:rPr>
          <w:rFonts w:ascii="Arial" w:eastAsia="Times New Roman" w:hAnsi="Arial" w:cs="Arial"/>
          <w:bCs/>
          <w:kern w:val="0"/>
          <w:sz w:val="24"/>
          <w:szCs w:val="24"/>
          <w:lang w:eastAsia="zh-CN"/>
          <w14:ligatures w14:val="none"/>
        </w:rPr>
        <w:t>.</w:t>
      </w:r>
      <w:r>
        <w:rPr>
          <w:rFonts w:ascii="Arial" w:eastAsia="Times New Roman" w:hAnsi="Arial" w:cs="Arial"/>
          <w:bCs/>
          <w:kern w:val="0"/>
          <w:sz w:val="24"/>
          <w:szCs w:val="24"/>
          <w:lang w:eastAsia="zh-CN"/>
          <w14:ligatures w14:val="none"/>
        </w:rPr>
        <w:tab/>
      </w:r>
      <w:r w:rsidR="00DF7505" w:rsidRPr="00DF7505">
        <w:rPr>
          <w:rFonts w:ascii="Arial" w:eastAsia="Times New Roman" w:hAnsi="Arial" w:cs="Arial"/>
          <w:bCs/>
          <w:kern w:val="0"/>
          <w:sz w:val="24"/>
          <w:szCs w:val="24"/>
          <w:lang w:eastAsia="zh-CN"/>
          <w14:ligatures w14:val="none"/>
        </w:rPr>
        <w:t>os pais;</w:t>
      </w:r>
    </w:p>
    <w:p w14:paraId="60ECEFD5" w14:textId="314B91E8" w:rsidR="00DF7505" w:rsidRPr="00DF7505" w:rsidRDefault="00DF7505" w:rsidP="005D5F41">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sidRPr="00DF7505">
        <w:rPr>
          <w:rFonts w:ascii="Arial" w:eastAsia="Times New Roman" w:hAnsi="Arial" w:cs="Arial"/>
          <w:bCs/>
          <w:kern w:val="0"/>
          <w:sz w:val="24"/>
          <w:szCs w:val="24"/>
          <w:lang w:eastAsia="zh-CN"/>
          <w14:ligatures w14:val="none"/>
        </w:rPr>
        <w:t>III</w:t>
      </w:r>
      <w:r w:rsidR="000C0A9A">
        <w:rPr>
          <w:rFonts w:ascii="Arial" w:eastAsia="Times New Roman" w:hAnsi="Arial" w:cs="Arial"/>
          <w:bCs/>
          <w:kern w:val="0"/>
          <w:sz w:val="24"/>
          <w:szCs w:val="24"/>
          <w:lang w:eastAsia="zh-CN"/>
          <w14:ligatures w14:val="none"/>
        </w:rPr>
        <w:t>.</w:t>
      </w:r>
      <w:r w:rsidR="00DD0051">
        <w:rPr>
          <w:rFonts w:ascii="Arial" w:eastAsia="Times New Roman" w:hAnsi="Arial" w:cs="Arial"/>
          <w:bCs/>
          <w:kern w:val="0"/>
          <w:sz w:val="24"/>
          <w:szCs w:val="24"/>
          <w:lang w:eastAsia="zh-CN"/>
          <w14:ligatures w14:val="none"/>
        </w:rPr>
        <w:tab/>
      </w:r>
      <w:r w:rsidRPr="00DF7505">
        <w:rPr>
          <w:rFonts w:ascii="Arial" w:eastAsia="Times New Roman" w:hAnsi="Arial" w:cs="Arial"/>
          <w:bCs/>
          <w:kern w:val="0"/>
          <w:sz w:val="24"/>
          <w:szCs w:val="24"/>
          <w:lang w:eastAsia="zh-CN"/>
          <w14:ligatures w14:val="none"/>
        </w:rPr>
        <w:t>o irmão não emancipado de qualquer condição, menor de vinte e um anos ou inválido.</w:t>
      </w:r>
    </w:p>
    <w:p w14:paraId="7CB9A3C1" w14:textId="42047EE2" w:rsidR="00DF7505" w:rsidRPr="00DF7505" w:rsidRDefault="00DF7505" w:rsidP="00D95219">
      <w:pPr>
        <w:pStyle w:val="Parag2"/>
        <w:ind w:left="1008" w:hanging="864"/>
        <w:jc w:val="both"/>
        <w:rPr>
          <w:rFonts w:ascii="Arial" w:hAnsi="Arial" w:cs="Arial"/>
          <w:bCs/>
          <w:sz w:val="24"/>
          <w:szCs w:val="24"/>
          <w:lang w:val="pt-BR"/>
        </w:rPr>
      </w:pPr>
      <w:r w:rsidRPr="00DF7505">
        <w:rPr>
          <w:rFonts w:ascii="Arial" w:hAnsi="Arial" w:cs="Arial"/>
          <w:bCs/>
          <w:sz w:val="24"/>
          <w:szCs w:val="24"/>
          <w:lang w:val="pt-BR" w:eastAsia="zh-CN"/>
        </w:rPr>
        <w:t>§ 1º</w:t>
      </w:r>
      <w:r w:rsidR="00D95219">
        <w:rPr>
          <w:rFonts w:ascii="Arial" w:hAnsi="Arial" w:cs="Arial"/>
          <w:bCs/>
          <w:sz w:val="24"/>
          <w:szCs w:val="24"/>
          <w:lang w:val="pt-BR" w:eastAsia="zh-CN"/>
        </w:rPr>
        <w:tab/>
      </w:r>
      <w:r w:rsidRPr="00DF7505">
        <w:rPr>
          <w:rFonts w:ascii="Arial" w:hAnsi="Arial" w:cs="Arial"/>
          <w:bCs/>
          <w:sz w:val="24"/>
          <w:szCs w:val="24"/>
          <w:lang w:val="pt-BR" w:eastAsia="zh-CN"/>
        </w:rPr>
        <w:t>O enteado e o menor tutelado equiparam-se a filho, mediante declaração do participante e desde que comprovada a dependência</w:t>
      </w:r>
      <w:r w:rsidRPr="00DF7505">
        <w:rPr>
          <w:rFonts w:ascii="Arial" w:hAnsi="Arial" w:cs="Arial"/>
          <w:bCs/>
          <w:sz w:val="24"/>
          <w:szCs w:val="24"/>
          <w:lang w:val="pt-BR"/>
        </w:rPr>
        <w:t xml:space="preserve"> econômica.</w:t>
      </w:r>
    </w:p>
    <w:p w14:paraId="78CC1A19" w14:textId="76A00E8A" w:rsidR="00DF7505" w:rsidRPr="00DF7505" w:rsidRDefault="00DF7505" w:rsidP="006C2D0C">
      <w:pPr>
        <w:pStyle w:val="Parag2"/>
        <w:ind w:left="1008" w:hanging="864"/>
        <w:jc w:val="both"/>
        <w:rPr>
          <w:rFonts w:ascii="Arial" w:hAnsi="Arial" w:cs="Arial"/>
          <w:bCs/>
          <w:sz w:val="24"/>
          <w:szCs w:val="24"/>
          <w:lang w:val="pt-BR"/>
        </w:rPr>
      </w:pPr>
      <w:r w:rsidRPr="00DF7505">
        <w:rPr>
          <w:rFonts w:ascii="Arial" w:hAnsi="Arial" w:cs="Arial"/>
          <w:bCs/>
          <w:sz w:val="24"/>
          <w:szCs w:val="24"/>
          <w:lang w:val="pt-BR"/>
        </w:rPr>
        <w:t>§ 2º</w:t>
      </w:r>
      <w:r w:rsidR="00DD0051">
        <w:rPr>
          <w:rFonts w:ascii="Arial" w:hAnsi="Arial" w:cs="Arial"/>
          <w:bCs/>
          <w:sz w:val="24"/>
          <w:szCs w:val="24"/>
          <w:lang w:val="pt-BR"/>
        </w:rPr>
        <w:tab/>
      </w:r>
      <w:r w:rsidRPr="00DF7505">
        <w:rPr>
          <w:rFonts w:ascii="Arial" w:hAnsi="Arial" w:cs="Arial"/>
          <w:bCs/>
          <w:sz w:val="24"/>
          <w:szCs w:val="24"/>
          <w:lang w:val="pt-BR"/>
        </w:rPr>
        <w:t>Equiparam-se ao cônjuge, o ex-cônjuge separado judicialmente e o divorciado, ambos com percepção de alimentos.</w:t>
      </w:r>
    </w:p>
    <w:p w14:paraId="49121C01" w14:textId="3250F546" w:rsidR="00DF7505" w:rsidRPr="00DF7505" w:rsidRDefault="00DF7505" w:rsidP="006C2D0C">
      <w:pPr>
        <w:pStyle w:val="Parag2"/>
        <w:ind w:left="1008" w:hanging="864"/>
        <w:jc w:val="both"/>
        <w:rPr>
          <w:rFonts w:ascii="Arial" w:hAnsi="Arial" w:cs="Arial"/>
          <w:bCs/>
          <w:sz w:val="24"/>
          <w:szCs w:val="24"/>
          <w:lang w:val="pt-BR"/>
        </w:rPr>
      </w:pPr>
      <w:r w:rsidRPr="00DF7505">
        <w:rPr>
          <w:rFonts w:ascii="Arial" w:hAnsi="Arial" w:cs="Arial"/>
          <w:bCs/>
          <w:sz w:val="24"/>
          <w:szCs w:val="24"/>
          <w:lang w:val="pt-BR"/>
        </w:rPr>
        <w:t>§ 3º</w:t>
      </w:r>
      <w:r w:rsidR="00DD0051">
        <w:rPr>
          <w:rFonts w:ascii="Arial" w:hAnsi="Arial" w:cs="Arial"/>
          <w:bCs/>
          <w:sz w:val="24"/>
          <w:szCs w:val="24"/>
          <w:lang w:val="pt-BR"/>
        </w:rPr>
        <w:tab/>
      </w:r>
      <w:r w:rsidRPr="00DF7505">
        <w:rPr>
          <w:rFonts w:ascii="Arial" w:hAnsi="Arial" w:cs="Arial"/>
          <w:bCs/>
          <w:sz w:val="24"/>
          <w:szCs w:val="24"/>
          <w:lang w:val="pt-BR"/>
        </w:rPr>
        <w:t>Considera-se companheira ou companheiro a pessoa que, sem ser casada, mantém união estável com o participante, de acordo com o § 3º do artigo 226 da Constituição Federal.</w:t>
      </w:r>
    </w:p>
    <w:p w14:paraId="56C933FE" w14:textId="02BAE612" w:rsidR="00DF7505" w:rsidRPr="00DF7505" w:rsidRDefault="00DF7505" w:rsidP="006C2D0C">
      <w:pPr>
        <w:pStyle w:val="Parag2"/>
        <w:ind w:left="1008" w:hanging="864"/>
        <w:jc w:val="both"/>
        <w:rPr>
          <w:rFonts w:ascii="Arial" w:hAnsi="Arial" w:cs="Arial"/>
          <w:bCs/>
          <w:sz w:val="24"/>
          <w:szCs w:val="24"/>
          <w:lang w:val="pt-BR"/>
        </w:rPr>
      </w:pPr>
      <w:r w:rsidRPr="00DF7505">
        <w:rPr>
          <w:rFonts w:ascii="Arial" w:hAnsi="Arial" w:cs="Arial"/>
          <w:bCs/>
          <w:sz w:val="24"/>
          <w:szCs w:val="24"/>
          <w:lang w:val="pt-BR"/>
        </w:rPr>
        <w:t>§ 4º</w:t>
      </w:r>
      <w:r w:rsidR="004078CC">
        <w:rPr>
          <w:rFonts w:ascii="Arial" w:hAnsi="Arial" w:cs="Arial"/>
          <w:bCs/>
          <w:sz w:val="24"/>
          <w:szCs w:val="24"/>
          <w:lang w:val="pt-BR"/>
        </w:rPr>
        <w:tab/>
      </w:r>
      <w:r w:rsidRPr="00DF7505">
        <w:rPr>
          <w:rFonts w:ascii="Arial" w:hAnsi="Arial" w:cs="Arial"/>
          <w:bCs/>
          <w:sz w:val="24"/>
          <w:szCs w:val="24"/>
          <w:lang w:val="pt-BR"/>
        </w:rPr>
        <w:t>O participante deverá comunicar à Patrocinadora, por escrito e no prazo máximo de trinta dias de sua ocorrência, qualquer alteração a respeito das informações prestadas sobre seus respectivos beneficiários.</w:t>
      </w:r>
    </w:p>
    <w:p w14:paraId="68D6A494" w14:textId="6293CBEA" w:rsidR="000F5149" w:rsidRPr="003B1E43" w:rsidRDefault="00297BCB" w:rsidP="003B1E43">
      <w:pPr>
        <w:spacing w:after="240" w:line="240" w:lineRule="auto"/>
        <w:jc w:val="center"/>
        <w:rPr>
          <w:rFonts w:ascii="Arial" w:hAnsi="Arial" w:cs="Arial"/>
          <w:bCs/>
          <w:color w:val="161616"/>
          <w:spacing w:val="-2"/>
          <w:w w:val="105"/>
          <w:sz w:val="24"/>
          <w:szCs w:val="24"/>
        </w:rPr>
      </w:pPr>
      <w:r w:rsidRPr="003B1E43">
        <w:rPr>
          <w:rFonts w:ascii="Arial" w:hAnsi="Arial" w:cs="Arial"/>
          <w:bCs/>
          <w:color w:val="161616"/>
          <w:spacing w:val="-2"/>
          <w:w w:val="105"/>
          <w:sz w:val="24"/>
          <w:szCs w:val="24"/>
        </w:rPr>
        <w:t>CAPÍTULO III</w:t>
      </w:r>
      <w:r w:rsidR="003B1E43">
        <w:rPr>
          <w:rFonts w:ascii="Arial" w:hAnsi="Arial" w:cs="Arial"/>
          <w:bCs/>
          <w:color w:val="161616"/>
          <w:spacing w:val="-2"/>
          <w:w w:val="105"/>
          <w:sz w:val="24"/>
          <w:szCs w:val="24"/>
        </w:rPr>
        <w:t xml:space="preserve"> – </w:t>
      </w:r>
      <w:r w:rsidRPr="003B1E43">
        <w:rPr>
          <w:rFonts w:ascii="Arial" w:hAnsi="Arial" w:cs="Arial"/>
          <w:bCs/>
          <w:color w:val="161616"/>
          <w:spacing w:val="-2"/>
          <w:w w:val="105"/>
          <w:sz w:val="24"/>
          <w:szCs w:val="24"/>
        </w:rPr>
        <w:t>DO CANCELAMENTO DA INSCRIÇÃO NO PLANO DE BENEFÍCIOS</w:t>
      </w:r>
    </w:p>
    <w:p w14:paraId="53DC2978" w14:textId="75753405" w:rsidR="00297BCB" w:rsidRPr="003B1E43" w:rsidRDefault="00297BCB" w:rsidP="00736DBF">
      <w:pPr>
        <w:spacing w:after="240" w:line="240" w:lineRule="auto"/>
        <w:jc w:val="center"/>
        <w:rPr>
          <w:rFonts w:ascii="Arial" w:hAnsi="Arial" w:cs="Arial"/>
          <w:bCs/>
          <w:color w:val="161616"/>
          <w:spacing w:val="-2"/>
          <w:w w:val="105"/>
          <w:sz w:val="24"/>
          <w:szCs w:val="24"/>
        </w:rPr>
      </w:pPr>
      <w:r w:rsidRPr="003B1E43">
        <w:rPr>
          <w:rFonts w:ascii="Arial" w:hAnsi="Arial" w:cs="Arial"/>
          <w:bCs/>
          <w:color w:val="161616"/>
          <w:spacing w:val="-2"/>
          <w:w w:val="105"/>
          <w:sz w:val="24"/>
          <w:szCs w:val="24"/>
        </w:rPr>
        <w:t>SEÇÃO I</w:t>
      </w:r>
      <w:r w:rsidR="00736DBF" w:rsidRPr="003B1E43">
        <w:rPr>
          <w:rFonts w:ascii="Arial" w:hAnsi="Arial" w:cs="Arial"/>
          <w:bCs/>
          <w:color w:val="161616"/>
          <w:spacing w:val="-2"/>
          <w:w w:val="105"/>
          <w:sz w:val="24"/>
          <w:szCs w:val="24"/>
        </w:rPr>
        <w:t xml:space="preserve"> </w:t>
      </w:r>
      <w:r w:rsidR="005B4EDB" w:rsidRPr="003B1E43">
        <w:rPr>
          <w:rFonts w:ascii="Arial" w:hAnsi="Arial" w:cs="Arial"/>
          <w:bCs/>
          <w:color w:val="161616"/>
          <w:spacing w:val="-2"/>
          <w:w w:val="105"/>
          <w:sz w:val="24"/>
          <w:szCs w:val="24"/>
        </w:rPr>
        <w:t xml:space="preserve">– </w:t>
      </w:r>
      <w:r w:rsidRPr="003B1E43">
        <w:rPr>
          <w:rFonts w:ascii="Arial" w:hAnsi="Arial" w:cs="Arial"/>
          <w:bCs/>
          <w:color w:val="161616"/>
          <w:spacing w:val="-2"/>
          <w:w w:val="105"/>
          <w:sz w:val="24"/>
          <w:szCs w:val="24"/>
        </w:rPr>
        <w:t>DA PATROCINADORA</w:t>
      </w:r>
    </w:p>
    <w:p w14:paraId="2043EDA4" w14:textId="4E1AAD07" w:rsidR="00DF7505" w:rsidRPr="00A143C2" w:rsidRDefault="00297BCB" w:rsidP="00A143C2">
      <w:pPr>
        <w:pStyle w:val="Parag1"/>
        <w:tabs>
          <w:tab w:val="clear" w:pos="1440"/>
          <w:tab w:val="left" w:pos="1008"/>
        </w:tabs>
        <w:ind w:left="1008" w:hanging="1008"/>
        <w:jc w:val="both"/>
        <w:rPr>
          <w:rFonts w:ascii="Arial" w:hAnsi="Arial" w:cs="Arial"/>
          <w:bCs/>
          <w:sz w:val="24"/>
          <w:szCs w:val="24"/>
          <w:lang w:val="pt-BR"/>
        </w:rPr>
      </w:pPr>
      <w:r w:rsidRPr="00A143C2">
        <w:rPr>
          <w:rFonts w:ascii="Arial" w:hAnsi="Arial" w:cs="Arial"/>
          <w:bCs/>
          <w:sz w:val="24"/>
          <w:szCs w:val="24"/>
          <w:lang w:val="pt-BR"/>
        </w:rPr>
        <w:t>Art. 10</w:t>
      </w:r>
      <w:r w:rsidR="004078CC">
        <w:rPr>
          <w:rFonts w:ascii="Arial" w:hAnsi="Arial" w:cs="Arial"/>
          <w:bCs/>
          <w:sz w:val="24"/>
          <w:szCs w:val="24"/>
          <w:lang w:val="pt-BR"/>
        </w:rPr>
        <w:tab/>
      </w:r>
      <w:r w:rsidRPr="00A143C2">
        <w:rPr>
          <w:rFonts w:ascii="Arial" w:hAnsi="Arial" w:cs="Arial"/>
          <w:bCs/>
          <w:sz w:val="24"/>
          <w:szCs w:val="24"/>
          <w:lang w:val="pt-BR"/>
        </w:rPr>
        <w:t>As condições de cancelamento da inscrição da Patrocinadora, relativamente ao presente Plano de Benefícios, serão reguladas pelo respectivo Termo de Convênio de Adesão.</w:t>
      </w:r>
    </w:p>
    <w:p w14:paraId="04006990" w14:textId="183E9588" w:rsidR="00297BCB" w:rsidRPr="00297BCB" w:rsidRDefault="00297BCB" w:rsidP="006C2D0C">
      <w:pPr>
        <w:pStyle w:val="Parag2"/>
        <w:ind w:left="1008" w:hanging="864"/>
        <w:jc w:val="both"/>
        <w:rPr>
          <w:rFonts w:ascii="Arial" w:hAnsi="Arial" w:cs="Arial"/>
          <w:sz w:val="24"/>
          <w:szCs w:val="24"/>
          <w:lang w:val="pt-BR"/>
        </w:rPr>
      </w:pPr>
      <w:r w:rsidRPr="00297BCB">
        <w:rPr>
          <w:rFonts w:ascii="Arial" w:hAnsi="Arial" w:cs="Arial"/>
          <w:bCs/>
          <w:sz w:val="24"/>
          <w:szCs w:val="24"/>
          <w:lang w:val="pt-BR"/>
        </w:rPr>
        <w:t>§ 1º</w:t>
      </w:r>
      <w:r w:rsidR="004078CC" w:rsidRPr="004078CC">
        <w:rPr>
          <w:rFonts w:ascii="Arial" w:hAnsi="Arial" w:cs="Arial"/>
          <w:bCs/>
          <w:sz w:val="24"/>
          <w:szCs w:val="24"/>
          <w:lang w:val="pt-BR"/>
        </w:rPr>
        <w:tab/>
      </w:r>
      <w:r w:rsidRPr="00297BCB">
        <w:rPr>
          <w:rFonts w:ascii="Arial" w:hAnsi="Arial" w:cs="Arial"/>
          <w:bCs/>
          <w:sz w:val="24"/>
          <w:szCs w:val="24"/>
          <w:lang w:val="pt-BR"/>
        </w:rPr>
        <w:t>O cancelamento da inscrição da Patrocinadora importará na sua retirada da PREVUNISUL na forma das disposições legais e regulamentares aplicáveis, devendo a mesma até a data da efetiva retirada cumprir todas as obrigações, assim como exercer</w:t>
      </w:r>
      <w:r w:rsidRPr="00297BCB">
        <w:rPr>
          <w:rFonts w:ascii="Arial" w:eastAsiaTheme="majorEastAsia" w:hAnsi="Arial" w:cs="Arial"/>
          <w:sz w:val="24"/>
          <w:szCs w:val="24"/>
          <w:lang w:val="pt-BR"/>
        </w:rPr>
        <w:t xml:space="preserve"> os seus direitos especialmente aqueles previstos no Estatuto da PREVUNISUL e neste Regulamento.</w:t>
      </w:r>
    </w:p>
    <w:p w14:paraId="1EDE6107" w14:textId="4B933FA1" w:rsidR="00297BCB" w:rsidRPr="00297BCB" w:rsidRDefault="00297BCB" w:rsidP="006C2D0C">
      <w:pPr>
        <w:pStyle w:val="Parag2"/>
        <w:ind w:left="1008" w:hanging="864"/>
        <w:jc w:val="both"/>
        <w:rPr>
          <w:rFonts w:ascii="Arial" w:hAnsi="Arial" w:cs="Arial"/>
          <w:bCs/>
          <w:sz w:val="24"/>
          <w:szCs w:val="24"/>
          <w:lang w:val="pt-BR"/>
        </w:rPr>
      </w:pPr>
      <w:r w:rsidRPr="00297BCB">
        <w:rPr>
          <w:rFonts w:ascii="Arial" w:hAnsi="Arial" w:cs="Arial"/>
          <w:bCs/>
          <w:sz w:val="24"/>
          <w:szCs w:val="24"/>
          <w:lang w:val="pt-BR"/>
        </w:rPr>
        <w:t>§ 2º</w:t>
      </w:r>
      <w:r w:rsidR="004078CC">
        <w:rPr>
          <w:rFonts w:ascii="Arial" w:hAnsi="Arial" w:cs="Arial"/>
          <w:bCs/>
          <w:sz w:val="24"/>
          <w:szCs w:val="24"/>
          <w:lang w:val="pt-BR"/>
        </w:rPr>
        <w:tab/>
      </w:r>
      <w:r w:rsidRPr="00297BCB">
        <w:rPr>
          <w:rFonts w:ascii="Arial" w:hAnsi="Arial" w:cs="Arial"/>
          <w:bCs/>
          <w:sz w:val="24"/>
          <w:szCs w:val="24"/>
          <w:lang w:val="pt-BR"/>
        </w:rPr>
        <w:t>Ocorrendo a retirada da Patrocinadora, a destinação do ativo do Plano obedecerá a critérios estabelecidos pelo órgão governamental competente nos termos da legislação pertinente, e, até que a completa destinação do patrimônio do Plano se consume e se efetive, a PREVUNISUL cumprirá com todas as obrigações assumidas em seu Estatuto e neste Regulamento.</w:t>
      </w:r>
    </w:p>
    <w:p w14:paraId="29B14761" w14:textId="71E61FAE" w:rsidR="00297BCB" w:rsidRPr="006C2D0C" w:rsidRDefault="00297BCB" w:rsidP="006C2D0C">
      <w:pPr>
        <w:pStyle w:val="Parag2"/>
        <w:ind w:left="1008" w:hanging="864"/>
        <w:jc w:val="both"/>
        <w:rPr>
          <w:rFonts w:ascii="Arial" w:hAnsi="Arial" w:cs="Arial"/>
          <w:bCs/>
          <w:sz w:val="24"/>
          <w:szCs w:val="24"/>
          <w:lang w:val="pt-BR"/>
        </w:rPr>
      </w:pPr>
      <w:r w:rsidRPr="006C2D0C">
        <w:rPr>
          <w:rFonts w:ascii="Arial" w:hAnsi="Arial" w:cs="Arial"/>
          <w:bCs/>
          <w:sz w:val="24"/>
          <w:szCs w:val="24"/>
          <w:lang w:val="pt-BR"/>
        </w:rPr>
        <w:t>§ 3º</w:t>
      </w:r>
      <w:r w:rsidR="004078CC">
        <w:rPr>
          <w:rFonts w:ascii="Arial" w:hAnsi="Arial" w:cs="Arial"/>
          <w:bCs/>
          <w:sz w:val="24"/>
          <w:szCs w:val="24"/>
          <w:lang w:val="pt-BR"/>
        </w:rPr>
        <w:tab/>
      </w:r>
      <w:r w:rsidRPr="006C2D0C">
        <w:rPr>
          <w:rFonts w:ascii="Arial" w:hAnsi="Arial" w:cs="Arial"/>
          <w:bCs/>
          <w:sz w:val="24"/>
          <w:szCs w:val="24"/>
          <w:lang w:val="pt-BR"/>
        </w:rPr>
        <w:t>Ocorrendo a retirada da Patrocinadora, observar-se-á o disposto em lei quanto aos participantes do Plano.</w:t>
      </w:r>
    </w:p>
    <w:p w14:paraId="28675BEF" w14:textId="54B1DCFA" w:rsidR="00297BCB" w:rsidRPr="003B1E43" w:rsidRDefault="00297BCB" w:rsidP="004078CC">
      <w:pPr>
        <w:spacing w:after="240" w:line="240" w:lineRule="auto"/>
        <w:jc w:val="center"/>
        <w:rPr>
          <w:rFonts w:ascii="Arial" w:hAnsi="Arial" w:cs="Arial"/>
          <w:bCs/>
          <w:color w:val="161616"/>
          <w:spacing w:val="-2"/>
          <w:w w:val="105"/>
          <w:sz w:val="24"/>
          <w:szCs w:val="24"/>
        </w:rPr>
      </w:pPr>
      <w:r w:rsidRPr="003B1E43">
        <w:rPr>
          <w:rFonts w:ascii="Arial" w:hAnsi="Arial" w:cs="Arial"/>
          <w:bCs/>
          <w:color w:val="161616"/>
          <w:spacing w:val="-2"/>
          <w:w w:val="105"/>
          <w:sz w:val="24"/>
          <w:szCs w:val="24"/>
        </w:rPr>
        <w:t>SEÇÃO II</w:t>
      </w:r>
      <w:r w:rsidR="004078CC" w:rsidRPr="003B1E43">
        <w:rPr>
          <w:rFonts w:ascii="Arial" w:hAnsi="Arial" w:cs="Arial"/>
          <w:bCs/>
          <w:color w:val="161616"/>
          <w:spacing w:val="-2"/>
          <w:w w:val="105"/>
          <w:sz w:val="24"/>
          <w:szCs w:val="24"/>
        </w:rPr>
        <w:t xml:space="preserve"> </w:t>
      </w:r>
      <w:r w:rsidR="005B4EDB" w:rsidRPr="003B1E43">
        <w:rPr>
          <w:rFonts w:ascii="Arial" w:hAnsi="Arial" w:cs="Arial"/>
          <w:bCs/>
          <w:color w:val="161616"/>
          <w:spacing w:val="-2"/>
          <w:w w:val="105"/>
          <w:sz w:val="24"/>
          <w:szCs w:val="24"/>
        </w:rPr>
        <w:t xml:space="preserve">– </w:t>
      </w:r>
      <w:r w:rsidRPr="003B1E43">
        <w:rPr>
          <w:rFonts w:ascii="Arial" w:hAnsi="Arial" w:cs="Arial"/>
          <w:bCs/>
          <w:color w:val="161616"/>
          <w:spacing w:val="-2"/>
          <w:w w:val="105"/>
          <w:sz w:val="24"/>
          <w:szCs w:val="24"/>
        </w:rPr>
        <w:t>DOS PARTICIPANTES</w:t>
      </w:r>
    </w:p>
    <w:p w14:paraId="231533DB" w14:textId="1DB922B6" w:rsidR="004078CC" w:rsidRDefault="00415A07" w:rsidP="00A143C2">
      <w:pPr>
        <w:pStyle w:val="Parag1"/>
        <w:tabs>
          <w:tab w:val="clear" w:pos="1440"/>
          <w:tab w:val="left" w:pos="1008"/>
        </w:tabs>
        <w:ind w:left="1008" w:hanging="1008"/>
        <w:jc w:val="both"/>
        <w:rPr>
          <w:rFonts w:ascii="Arial" w:hAnsi="Arial" w:cs="Arial"/>
          <w:bCs/>
          <w:sz w:val="24"/>
          <w:szCs w:val="24"/>
          <w:lang w:val="pt-BR"/>
        </w:rPr>
      </w:pPr>
      <w:r w:rsidRPr="00297BCB">
        <w:rPr>
          <w:rFonts w:ascii="Arial" w:hAnsi="Arial" w:cs="Arial"/>
          <w:bCs/>
          <w:sz w:val="24"/>
          <w:szCs w:val="24"/>
          <w:lang w:val="pt-BR"/>
        </w:rPr>
        <w:t>Art. 11</w:t>
      </w:r>
      <w:r w:rsidR="00A87EE9">
        <w:rPr>
          <w:rFonts w:ascii="Arial" w:hAnsi="Arial" w:cs="Arial"/>
          <w:bCs/>
          <w:sz w:val="24"/>
          <w:szCs w:val="24"/>
          <w:lang w:val="pt-BR"/>
        </w:rPr>
        <w:tab/>
      </w:r>
      <w:r w:rsidRPr="00297BCB">
        <w:rPr>
          <w:rFonts w:ascii="Arial" w:hAnsi="Arial" w:cs="Arial"/>
          <w:bCs/>
          <w:sz w:val="24"/>
          <w:szCs w:val="24"/>
          <w:lang w:val="pt-BR"/>
        </w:rPr>
        <w:t>Será cancelada a inscrição do participante:</w:t>
      </w:r>
    </w:p>
    <w:p w14:paraId="4D1AD7F2" w14:textId="31767140" w:rsidR="00415A07" w:rsidRPr="000C0A9A" w:rsidRDefault="00415A07" w:rsidP="000C0A9A">
      <w:pPr>
        <w:pStyle w:val="PargrafodaLista"/>
        <w:numPr>
          <w:ilvl w:val="0"/>
          <w:numId w:val="1"/>
        </w:numPr>
        <w:tabs>
          <w:tab w:val="left" w:pos="1440"/>
        </w:tabs>
        <w:spacing w:after="240" w:line="240" w:lineRule="auto"/>
        <w:jc w:val="both"/>
        <w:rPr>
          <w:rFonts w:ascii="Arial" w:eastAsia="Times New Roman" w:hAnsi="Arial" w:cs="Arial"/>
          <w:bCs/>
          <w:kern w:val="0"/>
          <w:sz w:val="24"/>
          <w:szCs w:val="24"/>
          <w:lang w:eastAsia="zh-CN"/>
          <w14:ligatures w14:val="none"/>
        </w:rPr>
      </w:pPr>
      <w:r w:rsidRPr="000C0A9A">
        <w:rPr>
          <w:rFonts w:ascii="Arial" w:eastAsia="Times New Roman" w:hAnsi="Arial" w:cs="Arial"/>
          <w:bCs/>
          <w:kern w:val="0"/>
          <w:sz w:val="24"/>
          <w:szCs w:val="24"/>
          <w:lang w:eastAsia="zh-CN"/>
          <w14:ligatures w14:val="none"/>
        </w:rPr>
        <w:t>que requerer;</w:t>
      </w:r>
    </w:p>
    <w:p w14:paraId="7CD506AF" w14:textId="3E8333EE" w:rsidR="00297BCB" w:rsidRPr="00297BCB" w:rsidRDefault="00297BCB" w:rsidP="00811208">
      <w:pPr>
        <w:tabs>
          <w:tab w:val="left" w:pos="1440"/>
        </w:tabs>
        <w:spacing w:after="240" w:line="240" w:lineRule="auto"/>
        <w:ind w:left="1440" w:hanging="431"/>
        <w:jc w:val="both"/>
        <w:rPr>
          <w:rFonts w:ascii="Arial" w:eastAsia="Times New Roman" w:hAnsi="Arial" w:cs="Arial"/>
          <w:bCs/>
          <w:kern w:val="0"/>
          <w:sz w:val="24"/>
          <w:szCs w:val="24"/>
          <w:lang w:eastAsia="zh-CN"/>
          <w14:ligatures w14:val="none"/>
        </w:rPr>
      </w:pPr>
      <w:r w:rsidRPr="00297BCB">
        <w:rPr>
          <w:rFonts w:ascii="Arial" w:eastAsia="Times New Roman" w:hAnsi="Arial" w:cs="Arial"/>
          <w:bCs/>
          <w:kern w:val="0"/>
          <w:sz w:val="24"/>
          <w:szCs w:val="24"/>
          <w:lang w:eastAsia="zh-CN"/>
          <w14:ligatures w14:val="none"/>
        </w:rPr>
        <w:lastRenderedPageBreak/>
        <w:t>II.</w:t>
      </w:r>
      <w:r w:rsidR="000C0A9A">
        <w:rPr>
          <w:rFonts w:ascii="Arial" w:eastAsia="Times New Roman" w:hAnsi="Arial" w:cs="Arial"/>
          <w:bCs/>
          <w:kern w:val="0"/>
          <w:sz w:val="24"/>
          <w:szCs w:val="24"/>
          <w:lang w:eastAsia="zh-CN"/>
          <w14:ligatures w14:val="none"/>
        </w:rPr>
        <w:tab/>
      </w:r>
      <w:r w:rsidRPr="00297BCB">
        <w:rPr>
          <w:rFonts w:ascii="Arial" w:eastAsia="Times New Roman" w:hAnsi="Arial" w:cs="Arial"/>
          <w:bCs/>
          <w:kern w:val="0"/>
          <w:sz w:val="24"/>
          <w:szCs w:val="24"/>
          <w:lang w:eastAsia="zh-CN"/>
          <w14:ligatures w14:val="none"/>
        </w:rPr>
        <w:t>que deixar de recolher suas contribuições diretamente à PREVUNISUL por três meses</w:t>
      </w:r>
      <w:r w:rsidR="000C0A9A">
        <w:rPr>
          <w:rFonts w:ascii="Arial" w:eastAsia="Times New Roman" w:hAnsi="Arial" w:cs="Arial"/>
          <w:bCs/>
          <w:kern w:val="0"/>
          <w:sz w:val="24"/>
          <w:szCs w:val="24"/>
          <w:lang w:eastAsia="zh-CN"/>
          <w14:ligatures w14:val="none"/>
        </w:rPr>
        <w:t xml:space="preserve"> </w:t>
      </w:r>
      <w:r w:rsidRPr="00297BCB">
        <w:rPr>
          <w:rFonts w:ascii="Arial" w:eastAsia="Times New Roman" w:hAnsi="Arial" w:cs="Arial"/>
          <w:bCs/>
          <w:kern w:val="0"/>
          <w:sz w:val="24"/>
          <w:szCs w:val="24"/>
          <w:lang w:eastAsia="zh-CN"/>
          <w14:ligatures w14:val="none"/>
        </w:rPr>
        <w:t>consecutivos, conforme previsto no § 2º do artigo 61;</w:t>
      </w:r>
    </w:p>
    <w:p w14:paraId="6ACBD390" w14:textId="28803333" w:rsidR="00AF5421" w:rsidRPr="00AF5421" w:rsidRDefault="00297BCB" w:rsidP="00811208">
      <w:pPr>
        <w:pStyle w:val="PargrafodaLista"/>
        <w:numPr>
          <w:ilvl w:val="0"/>
          <w:numId w:val="22"/>
        </w:numPr>
        <w:tabs>
          <w:tab w:val="left" w:pos="1440"/>
        </w:tabs>
        <w:spacing w:after="240" w:line="240" w:lineRule="auto"/>
        <w:ind w:left="1440" w:hanging="431"/>
        <w:jc w:val="both"/>
        <w:rPr>
          <w:rFonts w:ascii="Arial" w:eastAsia="Times New Roman" w:hAnsi="Arial" w:cs="Arial"/>
          <w:bCs/>
          <w:kern w:val="0"/>
          <w:sz w:val="24"/>
          <w:szCs w:val="24"/>
          <w:lang w:eastAsia="zh-CN"/>
          <w14:ligatures w14:val="none"/>
        </w:rPr>
      </w:pPr>
      <w:r w:rsidRPr="00AF5421">
        <w:rPr>
          <w:rFonts w:ascii="Arial" w:eastAsia="Times New Roman" w:hAnsi="Arial" w:cs="Arial"/>
          <w:bCs/>
          <w:kern w:val="0"/>
          <w:sz w:val="24"/>
          <w:szCs w:val="24"/>
          <w:lang w:eastAsia="zh-CN"/>
          <w14:ligatures w14:val="none"/>
        </w:rPr>
        <w:t>que perder o vínculo empregatício com a Patrocinadora e não optar pelos institutos do</w:t>
      </w:r>
      <w:r w:rsidR="004078CC" w:rsidRPr="00AF5421">
        <w:rPr>
          <w:rFonts w:ascii="Arial" w:eastAsia="Times New Roman" w:hAnsi="Arial" w:cs="Arial"/>
          <w:bCs/>
          <w:kern w:val="0"/>
          <w:sz w:val="24"/>
          <w:szCs w:val="24"/>
          <w:lang w:eastAsia="zh-CN"/>
          <w14:ligatures w14:val="none"/>
        </w:rPr>
        <w:t xml:space="preserve"> </w:t>
      </w:r>
      <w:r w:rsidRPr="00AF5421">
        <w:rPr>
          <w:rFonts w:ascii="Arial" w:eastAsia="Times New Roman" w:hAnsi="Arial" w:cs="Arial"/>
          <w:bCs/>
          <w:kern w:val="0"/>
          <w:sz w:val="24"/>
          <w:szCs w:val="24"/>
          <w:lang w:eastAsia="zh-CN"/>
          <w14:ligatures w14:val="none"/>
        </w:rPr>
        <w:t xml:space="preserve">autopatrocínio ou do benefício proporcional diferido; </w:t>
      </w:r>
    </w:p>
    <w:p w14:paraId="0DE92B1C" w14:textId="60FB8C3F" w:rsidR="00297BCB" w:rsidRPr="00811208" w:rsidRDefault="00297BCB" w:rsidP="000B6B9E">
      <w:pPr>
        <w:tabs>
          <w:tab w:val="left" w:pos="1440"/>
        </w:tabs>
        <w:spacing w:after="240" w:line="240" w:lineRule="auto"/>
        <w:ind w:left="1440" w:hanging="431"/>
        <w:jc w:val="both"/>
        <w:rPr>
          <w:rFonts w:ascii="Arial" w:eastAsia="Times New Roman" w:hAnsi="Arial" w:cs="Arial"/>
          <w:bCs/>
          <w:kern w:val="0"/>
          <w:sz w:val="24"/>
          <w:szCs w:val="24"/>
          <w:lang w:eastAsia="zh-CN"/>
          <w14:ligatures w14:val="none"/>
        </w:rPr>
      </w:pPr>
      <w:r w:rsidRPr="00811208">
        <w:rPr>
          <w:rFonts w:ascii="Arial" w:eastAsia="Times New Roman" w:hAnsi="Arial" w:cs="Arial"/>
          <w:bCs/>
          <w:kern w:val="0"/>
          <w:sz w:val="24"/>
          <w:szCs w:val="24"/>
          <w:lang w:eastAsia="zh-CN"/>
          <w14:ligatures w14:val="none"/>
        </w:rPr>
        <w:t xml:space="preserve">IV. </w:t>
      </w:r>
      <w:r w:rsidR="000B6B9E">
        <w:rPr>
          <w:rFonts w:ascii="Arial" w:eastAsia="Times New Roman" w:hAnsi="Arial" w:cs="Arial"/>
          <w:bCs/>
          <w:kern w:val="0"/>
          <w:sz w:val="24"/>
          <w:szCs w:val="24"/>
          <w:lang w:eastAsia="zh-CN"/>
          <w14:ligatures w14:val="none"/>
        </w:rPr>
        <w:tab/>
      </w:r>
      <w:r w:rsidRPr="00811208">
        <w:rPr>
          <w:rFonts w:ascii="Arial" w:eastAsia="Times New Roman" w:hAnsi="Arial" w:cs="Arial"/>
          <w:bCs/>
          <w:kern w:val="0"/>
          <w:sz w:val="24"/>
          <w:szCs w:val="24"/>
          <w:lang w:eastAsia="zh-CN"/>
          <w14:ligatures w14:val="none"/>
        </w:rPr>
        <w:t>que vier a falecer.</w:t>
      </w:r>
    </w:p>
    <w:p w14:paraId="45278579" w14:textId="45BCB60F" w:rsidR="00297BCB" w:rsidRPr="00297BCB" w:rsidRDefault="00297BCB" w:rsidP="000B6B9E">
      <w:pPr>
        <w:tabs>
          <w:tab w:val="left" w:pos="1440"/>
        </w:tabs>
        <w:spacing w:after="240" w:line="240" w:lineRule="auto"/>
        <w:ind w:left="1440" w:hanging="431"/>
        <w:jc w:val="both"/>
        <w:rPr>
          <w:rFonts w:ascii="Arial" w:eastAsia="Times New Roman" w:hAnsi="Arial" w:cs="Arial"/>
          <w:bCs/>
          <w:kern w:val="0"/>
          <w:sz w:val="24"/>
          <w:szCs w:val="24"/>
          <w:lang w:eastAsia="zh-CN"/>
          <w14:ligatures w14:val="none"/>
        </w:rPr>
      </w:pPr>
      <w:r w:rsidRPr="00297BCB">
        <w:rPr>
          <w:rFonts w:ascii="Arial" w:eastAsia="Times New Roman" w:hAnsi="Arial" w:cs="Arial"/>
          <w:bCs/>
          <w:kern w:val="0"/>
          <w:sz w:val="24"/>
          <w:szCs w:val="24"/>
          <w:lang w:eastAsia="zh-CN"/>
          <w14:ligatures w14:val="none"/>
        </w:rPr>
        <w:t>V.</w:t>
      </w:r>
      <w:r w:rsidR="000C0A9A">
        <w:rPr>
          <w:rFonts w:ascii="Arial" w:eastAsia="Times New Roman" w:hAnsi="Arial" w:cs="Arial"/>
          <w:bCs/>
          <w:kern w:val="0"/>
          <w:sz w:val="24"/>
          <w:szCs w:val="24"/>
          <w:lang w:eastAsia="zh-CN"/>
          <w14:ligatures w14:val="none"/>
        </w:rPr>
        <w:tab/>
      </w:r>
      <w:r w:rsidRPr="00297BCB">
        <w:rPr>
          <w:rFonts w:ascii="Arial" w:eastAsia="Times New Roman" w:hAnsi="Arial" w:cs="Arial"/>
          <w:bCs/>
          <w:kern w:val="0"/>
          <w:sz w:val="24"/>
          <w:szCs w:val="24"/>
          <w:lang w:eastAsia="zh-CN"/>
          <w14:ligatures w14:val="none"/>
        </w:rPr>
        <w:t>que optar pelo instituto do resgate;</w:t>
      </w:r>
    </w:p>
    <w:p w14:paraId="41AACE02" w14:textId="35EB0626" w:rsidR="00297BCB" w:rsidRPr="00247F3C" w:rsidRDefault="00297BCB" w:rsidP="000C0A9A">
      <w:pPr>
        <w:tabs>
          <w:tab w:val="left" w:pos="1440"/>
        </w:tabs>
        <w:spacing w:after="240" w:line="240" w:lineRule="auto"/>
        <w:ind w:left="1440" w:hanging="432"/>
        <w:jc w:val="both"/>
        <w:rPr>
          <w:rFonts w:ascii="Arial" w:eastAsia="Times New Roman" w:hAnsi="Arial" w:cs="Arial"/>
          <w:b/>
          <w:kern w:val="0"/>
          <w:sz w:val="24"/>
          <w:szCs w:val="24"/>
          <w:lang w:eastAsia="zh-CN"/>
          <w14:ligatures w14:val="none"/>
        </w:rPr>
      </w:pPr>
      <w:r w:rsidRPr="000B6B9E">
        <w:rPr>
          <w:rFonts w:ascii="Arial" w:eastAsia="Times New Roman" w:hAnsi="Arial" w:cs="Arial"/>
          <w:bCs/>
          <w:kern w:val="0"/>
          <w:sz w:val="24"/>
          <w:szCs w:val="24"/>
          <w:lang w:eastAsia="zh-CN"/>
          <w14:ligatures w14:val="none"/>
        </w:rPr>
        <w:t>VI.</w:t>
      </w:r>
      <w:r w:rsidR="000C0A9A" w:rsidRPr="000B6B9E">
        <w:rPr>
          <w:rFonts w:ascii="Arial" w:eastAsia="Times New Roman" w:hAnsi="Arial" w:cs="Arial"/>
          <w:bCs/>
          <w:kern w:val="0"/>
          <w:sz w:val="24"/>
          <w:szCs w:val="24"/>
          <w:lang w:eastAsia="zh-CN"/>
          <w14:ligatures w14:val="none"/>
        </w:rPr>
        <w:tab/>
      </w:r>
      <w:r w:rsidRPr="000B6B9E">
        <w:rPr>
          <w:rFonts w:ascii="Arial" w:eastAsia="Times New Roman" w:hAnsi="Arial" w:cs="Arial"/>
          <w:bCs/>
          <w:kern w:val="0"/>
          <w:sz w:val="24"/>
          <w:szCs w:val="24"/>
          <w:lang w:eastAsia="zh-CN"/>
          <w14:ligatures w14:val="none"/>
        </w:rPr>
        <w:t>que solicitar a portabilidade do direito acumulado para outro plano de caráter previdenciário</w:t>
      </w:r>
      <w:r w:rsidR="004078CC" w:rsidRPr="000B6B9E">
        <w:rPr>
          <w:rFonts w:ascii="Arial" w:eastAsia="Times New Roman" w:hAnsi="Arial" w:cs="Arial"/>
          <w:bCs/>
          <w:kern w:val="0"/>
          <w:sz w:val="24"/>
          <w:szCs w:val="24"/>
          <w:lang w:eastAsia="zh-CN"/>
          <w14:ligatures w14:val="none"/>
        </w:rPr>
        <w:t xml:space="preserve"> </w:t>
      </w:r>
      <w:r w:rsidRPr="000B6B9E">
        <w:rPr>
          <w:rFonts w:ascii="Arial" w:eastAsia="Times New Roman" w:hAnsi="Arial" w:cs="Arial"/>
          <w:bCs/>
          <w:kern w:val="0"/>
          <w:sz w:val="24"/>
          <w:szCs w:val="24"/>
          <w:lang w:eastAsia="zh-CN"/>
          <w14:ligatures w14:val="none"/>
        </w:rPr>
        <w:t>operado por entidade de previdência complementar ou sociedade seguradora legalmente autorizada</w:t>
      </w:r>
      <w:r w:rsidR="00CB532A" w:rsidRPr="000B6B9E">
        <w:rPr>
          <w:rFonts w:ascii="Arial" w:eastAsia="Times New Roman" w:hAnsi="Arial" w:cs="Arial"/>
          <w:b/>
          <w:kern w:val="0"/>
          <w:sz w:val="24"/>
          <w:szCs w:val="24"/>
          <w:lang w:eastAsia="zh-CN"/>
          <w14:ligatures w14:val="none"/>
        </w:rPr>
        <w:t>;</w:t>
      </w:r>
    </w:p>
    <w:p w14:paraId="4E7AB1F5" w14:textId="674A8797" w:rsidR="00CB532A" w:rsidRPr="00CB532A" w:rsidRDefault="00CB532A" w:rsidP="000B6B9E">
      <w:pPr>
        <w:tabs>
          <w:tab w:val="left" w:pos="1440"/>
        </w:tabs>
        <w:spacing w:after="240" w:line="240" w:lineRule="auto"/>
        <w:ind w:left="1440" w:hanging="431"/>
        <w:jc w:val="both"/>
        <w:rPr>
          <w:rFonts w:ascii="Arial" w:eastAsia="Times New Roman" w:hAnsi="Arial" w:cs="Arial"/>
          <w:b/>
          <w:kern w:val="0"/>
          <w:sz w:val="24"/>
          <w:szCs w:val="24"/>
          <w:lang w:eastAsia="zh-CN"/>
          <w14:ligatures w14:val="none"/>
        </w:rPr>
      </w:pPr>
      <w:r w:rsidRPr="00C361ED">
        <w:rPr>
          <w:rFonts w:ascii="Arial" w:eastAsia="Times New Roman" w:hAnsi="Arial" w:cs="Arial"/>
          <w:b/>
          <w:kern w:val="0"/>
          <w:sz w:val="24"/>
          <w:szCs w:val="24"/>
          <w:lang w:eastAsia="zh-CN"/>
          <w14:ligatures w14:val="none"/>
        </w:rPr>
        <w:t>VII.</w:t>
      </w:r>
      <w:r w:rsidRPr="00C361ED">
        <w:rPr>
          <w:rFonts w:ascii="Arial" w:eastAsia="Times New Roman" w:hAnsi="Arial" w:cs="Arial"/>
          <w:b/>
          <w:kern w:val="0"/>
          <w:sz w:val="24"/>
          <w:szCs w:val="24"/>
          <w:lang w:eastAsia="zh-CN"/>
          <w14:ligatures w14:val="none"/>
        </w:rPr>
        <w:tab/>
      </w:r>
      <w:r w:rsidR="00963080" w:rsidRPr="00C361ED">
        <w:rPr>
          <w:rFonts w:ascii="Arial" w:eastAsia="Times New Roman" w:hAnsi="Arial" w:cs="Arial"/>
          <w:b/>
          <w:kern w:val="0"/>
          <w:sz w:val="24"/>
          <w:szCs w:val="24"/>
          <w:lang w:eastAsia="zh-CN"/>
          <w14:ligatures w14:val="none"/>
        </w:rPr>
        <w:t>que r</w:t>
      </w:r>
      <w:r w:rsidRPr="00C361ED">
        <w:rPr>
          <w:rFonts w:ascii="Arial" w:eastAsia="Times New Roman" w:hAnsi="Arial" w:cs="Arial"/>
          <w:b/>
          <w:kern w:val="0"/>
          <w:sz w:val="24"/>
          <w:szCs w:val="24"/>
          <w:lang w:eastAsia="zh-CN"/>
          <w14:ligatures w14:val="none"/>
        </w:rPr>
        <w:t xml:space="preserve">ealizar a opção pela Migração de que trata o Capítulo </w:t>
      </w:r>
      <w:r w:rsidR="00797AFB" w:rsidRPr="00C361ED">
        <w:rPr>
          <w:rFonts w:ascii="Arial" w:eastAsia="Times New Roman" w:hAnsi="Arial" w:cs="Arial"/>
          <w:b/>
          <w:kern w:val="0"/>
          <w:sz w:val="24"/>
          <w:szCs w:val="24"/>
          <w:lang w:eastAsia="zh-CN"/>
          <w14:ligatures w14:val="none"/>
        </w:rPr>
        <w:t>XVIII</w:t>
      </w:r>
      <w:r w:rsidRPr="00C361ED">
        <w:rPr>
          <w:rFonts w:ascii="Arial" w:eastAsia="Times New Roman" w:hAnsi="Arial" w:cs="Arial"/>
          <w:b/>
          <w:kern w:val="0"/>
          <w:sz w:val="24"/>
          <w:szCs w:val="24"/>
          <w:lang w:eastAsia="zh-CN"/>
          <w14:ligatures w14:val="none"/>
        </w:rPr>
        <w:t xml:space="preserve"> deste Regulamento, operando-se a partir da Data Efetiva da Migração ali referida.</w:t>
      </w:r>
    </w:p>
    <w:p w14:paraId="3C9FA548" w14:textId="3BC09935" w:rsidR="00297BCB" w:rsidRPr="00297BCB" w:rsidRDefault="00297BCB" w:rsidP="004078CC">
      <w:pPr>
        <w:pStyle w:val="Parag1"/>
        <w:tabs>
          <w:tab w:val="clear" w:pos="1440"/>
          <w:tab w:val="left" w:pos="1008"/>
        </w:tabs>
        <w:ind w:left="1008" w:hanging="1008"/>
        <w:jc w:val="both"/>
        <w:rPr>
          <w:rFonts w:ascii="Arial" w:hAnsi="Arial" w:cs="Arial"/>
          <w:bCs/>
          <w:sz w:val="24"/>
          <w:szCs w:val="24"/>
          <w:lang w:val="pt-BR"/>
        </w:rPr>
      </w:pPr>
      <w:r w:rsidRPr="00297BCB">
        <w:rPr>
          <w:rFonts w:ascii="Arial" w:hAnsi="Arial" w:cs="Arial"/>
          <w:bCs/>
          <w:sz w:val="24"/>
          <w:szCs w:val="24"/>
          <w:lang w:val="pt-BR"/>
        </w:rPr>
        <w:t>Art. 12</w:t>
      </w:r>
      <w:r w:rsidR="004078CC">
        <w:rPr>
          <w:rFonts w:ascii="Arial" w:hAnsi="Arial" w:cs="Arial"/>
          <w:bCs/>
          <w:sz w:val="24"/>
          <w:szCs w:val="24"/>
          <w:lang w:val="pt-BR"/>
        </w:rPr>
        <w:tab/>
      </w:r>
      <w:r w:rsidRPr="00297BCB">
        <w:rPr>
          <w:rFonts w:ascii="Arial" w:hAnsi="Arial" w:cs="Arial"/>
          <w:bCs/>
          <w:sz w:val="24"/>
          <w:szCs w:val="24"/>
          <w:lang w:val="pt-BR"/>
        </w:rPr>
        <w:t>Observado o disposto no artigo 20, ao participante que tiver cancelada a sua inscrição no Plano</w:t>
      </w:r>
      <w:r w:rsidR="004078CC">
        <w:rPr>
          <w:rFonts w:ascii="Arial" w:hAnsi="Arial" w:cs="Arial"/>
          <w:bCs/>
          <w:sz w:val="24"/>
          <w:szCs w:val="24"/>
          <w:lang w:val="pt-BR"/>
        </w:rPr>
        <w:t xml:space="preserve"> </w:t>
      </w:r>
      <w:r w:rsidRPr="00297BCB">
        <w:rPr>
          <w:rFonts w:ascii="Arial" w:eastAsiaTheme="majorEastAsia" w:hAnsi="Arial" w:cs="Arial"/>
          <w:sz w:val="24"/>
          <w:szCs w:val="24"/>
          <w:lang w:val="pt-BR"/>
        </w:rPr>
        <w:t>será assegurado, quando da cessação do vínculo empregatício com a Patrocinadora, o resgate previsto na Seção II do Capítulo IV.</w:t>
      </w:r>
    </w:p>
    <w:p w14:paraId="118B0CC6" w14:textId="77777777" w:rsidR="00340DBE" w:rsidRPr="008E68FB" w:rsidRDefault="00297BCB" w:rsidP="00174718">
      <w:pPr>
        <w:pStyle w:val="Parag2"/>
        <w:ind w:left="1008" w:hanging="864"/>
        <w:jc w:val="both"/>
        <w:rPr>
          <w:rFonts w:ascii="Arial" w:hAnsi="Arial" w:cs="Arial"/>
          <w:sz w:val="24"/>
          <w:szCs w:val="24"/>
          <w:lang w:val="pt-BR"/>
        </w:rPr>
      </w:pPr>
      <w:r w:rsidRPr="008E68FB">
        <w:rPr>
          <w:rFonts w:ascii="Arial" w:eastAsiaTheme="majorEastAsia" w:hAnsi="Arial" w:cs="Arial"/>
          <w:sz w:val="24"/>
          <w:szCs w:val="24"/>
          <w:lang w:val="pt-BR"/>
        </w:rPr>
        <w:t>Parágrafo único</w:t>
      </w:r>
    </w:p>
    <w:p w14:paraId="53948AA8" w14:textId="15A5B7DB" w:rsidR="00297BCB" w:rsidRPr="00297BCB" w:rsidRDefault="00297BCB" w:rsidP="00C96D41">
      <w:pPr>
        <w:pStyle w:val="Parag1"/>
        <w:tabs>
          <w:tab w:val="clear" w:pos="1440"/>
          <w:tab w:val="left" w:pos="1008"/>
        </w:tabs>
        <w:ind w:left="1008" w:firstLine="0"/>
        <w:jc w:val="both"/>
        <w:rPr>
          <w:rFonts w:ascii="Arial" w:hAnsi="Arial" w:cs="Arial"/>
          <w:bCs/>
          <w:sz w:val="24"/>
          <w:szCs w:val="24"/>
          <w:lang w:val="pt-BR"/>
        </w:rPr>
      </w:pPr>
      <w:r w:rsidRPr="00297BCB">
        <w:rPr>
          <w:rFonts w:ascii="Arial" w:hAnsi="Arial" w:cs="Arial"/>
          <w:bCs/>
          <w:sz w:val="24"/>
          <w:szCs w:val="24"/>
          <w:lang w:val="pt-BR"/>
        </w:rPr>
        <w:t>Entende-se como cessação do vínculo empregatício os casos de rescisão contratual de empregados, de renúncia ou término de mandato sem recondução.</w:t>
      </w:r>
    </w:p>
    <w:p w14:paraId="011F7D67" w14:textId="37404778" w:rsidR="00297BCB" w:rsidRPr="003B1E43" w:rsidRDefault="00297BCB" w:rsidP="00CB532A">
      <w:pPr>
        <w:spacing w:after="240" w:line="240" w:lineRule="auto"/>
        <w:jc w:val="center"/>
        <w:rPr>
          <w:rFonts w:ascii="Arial" w:hAnsi="Arial" w:cs="Arial"/>
          <w:bCs/>
          <w:color w:val="161616"/>
          <w:spacing w:val="-2"/>
          <w:w w:val="105"/>
          <w:sz w:val="24"/>
          <w:szCs w:val="24"/>
        </w:rPr>
      </w:pPr>
      <w:r w:rsidRPr="003B1E43">
        <w:rPr>
          <w:rFonts w:ascii="Arial" w:hAnsi="Arial" w:cs="Arial"/>
          <w:bCs/>
          <w:color w:val="161616"/>
          <w:spacing w:val="-2"/>
          <w:w w:val="105"/>
          <w:sz w:val="24"/>
          <w:szCs w:val="24"/>
        </w:rPr>
        <w:t xml:space="preserve">SEÇÃO III </w:t>
      </w:r>
      <w:r w:rsidR="005B4EDB" w:rsidRPr="003B1E43">
        <w:rPr>
          <w:rFonts w:ascii="Arial" w:hAnsi="Arial" w:cs="Arial"/>
          <w:bCs/>
          <w:color w:val="161616"/>
          <w:spacing w:val="-2"/>
          <w:w w:val="105"/>
          <w:sz w:val="24"/>
          <w:szCs w:val="24"/>
        </w:rPr>
        <w:t xml:space="preserve">– </w:t>
      </w:r>
      <w:r w:rsidRPr="003B1E43">
        <w:rPr>
          <w:rFonts w:ascii="Arial" w:hAnsi="Arial" w:cs="Arial"/>
          <w:bCs/>
          <w:color w:val="161616"/>
          <w:spacing w:val="-2"/>
          <w:w w:val="105"/>
          <w:sz w:val="24"/>
          <w:szCs w:val="24"/>
        </w:rPr>
        <w:t>DOS BENEFICIÁRIOS</w:t>
      </w:r>
    </w:p>
    <w:p w14:paraId="5AB58A4D" w14:textId="7CC3B7ED" w:rsidR="00297BCB" w:rsidRPr="00A143C2" w:rsidRDefault="00297BCB" w:rsidP="00A143C2">
      <w:pPr>
        <w:pStyle w:val="Parag1"/>
        <w:tabs>
          <w:tab w:val="clear" w:pos="1440"/>
          <w:tab w:val="left" w:pos="1008"/>
        </w:tabs>
        <w:ind w:left="1008" w:hanging="1008"/>
        <w:jc w:val="both"/>
        <w:rPr>
          <w:rFonts w:ascii="Arial" w:hAnsi="Arial" w:cs="Arial"/>
          <w:bCs/>
          <w:sz w:val="24"/>
          <w:szCs w:val="24"/>
          <w:lang w:val="pt-BR"/>
        </w:rPr>
      </w:pPr>
      <w:r w:rsidRPr="00297BCB">
        <w:rPr>
          <w:rFonts w:ascii="Arial" w:hAnsi="Arial" w:cs="Arial"/>
          <w:bCs/>
          <w:sz w:val="24"/>
          <w:szCs w:val="24"/>
          <w:lang w:val="pt-BR"/>
        </w:rPr>
        <w:t>Art. 13</w:t>
      </w:r>
      <w:r w:rsidR="000C0A9A">
        <w:rPr>
          <w:rFonts w:ascii="Arial" w:hAnsi="Arial" w:cs="Arial"/>
          <w:bCs/>
          <w:sz w:val="24"/>
          <w:szCs w:val="24"/>
          <w:lang w:val="pt-BR"/>
        </w:rPr>
        <w:tab/>
      </w:r>
      <w:r w:rsidRPr="00297BCB">
        <w:rPr>
          <w:rFonts w:ascii="Arial" w:hAnsi="Arial" w:cs="Arial"/>
          <w:bCs/>
          <w:sz w:val="24"/>
          <w:szCs w:val="24"/>
          <w:lang w:val="pt-BR"/>
        </w:rPr>
        <w:t>A perda da qualidade de dependente junto à previdência social oficial implica o cancelamento da</w:t>
      </w:r>
      <w:r w:rsidRPr="00A143C2">
        <w:rPr>
          <w:rFonts w:ascii="Arial" w:hAnsi="Arial" w:cs="Arial"/>
          <w:bCs/>
          <w:sz w:val="24"/>
          <w:szCs w:val="24"/>
          <w:lang w:val="pt-BR"/>
        </w:rPr>
        <w:t xml:space="preserve"> </w:t>
      </w:r>
      <w:r w:rsidRPr="00297BCB">
        <w:rPr>
          <w:rFonts w:ascii="Arial" w:hAnsi="Arial" w:cs="Arial"/>
          <w:bCs/>
          <w:sz w:val="24"/>
          <w:szCs w:val="24"/>
          <w:lang w:val="pt-BR"/>
        </w:rPr>
        <w:t>inscrição do respectivo beneficiário para fins de percepção da Complementação de Pensão por Morte.</w:t>
      </w:r>
    </w:p>
    <w:p w14:paraId="68C1DEDE" w14:textId="28AF05D5" w:rsidR="00297BCB" w:rsidRPr="00297BCB" w:rsidRDefault="00297BCB" w:rsidP="00A143C2">
      <w:pPr>
        <w:pStyle w:val="Parag1"/>
        <w:tabs>
          <w:tab w:val="clear" w:pos="1440"/>
          <w:tab w:val="left" w:pos="1008"/>
        </w:tabs>
        <w:ind w:left="1008" w:hanging="1008"/>
        <w:jc w:val="both"/>
        <w:rPr>
          <w:rFonts w:ascii="Arial" w:hAnsi="Arial" w:cs="Arial"/>
          <w:bCs/>
          <w:sz w:val="24"/>
          <w:szCs w:val="24"/>
          <w:lang w:val="pt-BR"/>
        </w:rPr>
      </w:pPr>
      <w:r w:rsidRPr="00297BCB">
        <w:rPr>
          <w:rFonts w:ascii="Arial" w:hAnsi="Arial" w:cs="Arial"/>
          <w:bCs/>
          <w:sz w:val="24"/>
          <w:szCs w:val="24"/>
          <w:lang w:val="pt-BR"/>
        </w:rPr>
        <w:t>Art. 14</w:t>
      </w:r>
      <w:r w:rsidR="000C0A9A">
        <w:rPr>
          <w:rFonts w:ascii="Arial" w:hAnsi="Arial" w:cs="Arial"/>
          <w:bCs/>
          <w:sz w:val="24"/>
          <w:szCs w:val="24"/>
          <w:lang w:val="pt-BR"/>
        </w:rPr>
        <w:tab/>
      </w:r>
      <w:r w:rsidRPr="00297BCB">
        <w:rPr>
          <w:rFonts w:ascii="Arial" w:hAnsi="Arial" w:cs="Arial"/>
          <w:bCs/>
          <w:sz w:val="24"/>
          <w:szCs w:val="24"/>
          <w:lang w:val="pt-BR"/>
        </w:rPr>
        <w:t>Será cancelada a inscrição do beneficiário que deixar de preencher qualquer das condições previstas na Seção III do Capítulo II.</w:t>
      </w:r>
    </w:p>
    <w:p w14:paraId="6C981840" w14:textId="30B0B174" w:rsidR="00D9128F" w:rsidRPr="007D73EF" w:rsidRDefault="00297BCB" w:rsidP="00FD4F51">
      <w:pPr>
        <w:pStyle w:val="Parag2"/>
        <w:ind w:left="1008" w:hanging="864"/>
        <w:jc w:val="both"/>
        <w:rPr>
          <w:rFonts w:ascii="Arial" w:hAnsi="Arial" w:cs="Arial"/>
          <w:sz w:val="24"/>
          <w:szCs w:val="24"/>
          <w:lang w:val="pt-BR"/>
        </w:rPr>
      </w:pPr>
      <w:r w:rsidRPr="007D73EF">
        <w:rPr>
          <w:rFonts w:ascii="Arial" w:eastAsiaTheme="majorEastAsia" w:hAnsi="Arial" w:cs="Arial"/>
          <w:sz w:val="24"/>
          <w:szCs w:val="24"/>
          <w:lang w:val="pt-BR"/>
        </w:rPr>
        <w:t>Parágrafo único</w:t>
      </w:r>
    </w:p>
    <w:p w14:paraId="69C88627" w14:textId="3D18699A" w:rsidR="00297BCB" w:rsidRPr="00297BCB" w:rsidRDefault="00297BCB" w:rsidP="00580FBA">
      <w:pPr>
        <w:pStyle w:val="Parag1"/>
        <w:tabs>
          <w:tab w:val="clear" w:pos="1440"/>
          <w:tab w:val="left" w:pos="1008"/>
        </w:tabs>
        <w:ind w:left="1008" w:firstLine="0"/>
        <w:jc w:val="both"/>
        <w:rPr>
          <w:rFonts w:ascii="Arial" w:hAnsi="Arial" w:cs="Arial"/>
          <w:bCs/>
          <w:sz w:val="24"/>
          <w:szCs w:val="24"/>
          <w:lang w:val="pt-BR"/>
        </w:rPr>
      </w:pPr>
      <w:r w:rsidRPr="00297BCB">
        <w:rPr>
          <w:rFonts w:ascii="Arial" w:hAnsi="Arial" w:cs="Arial"/>
          <w:bCs/>
          <w:sz w:val="24"/>
          <w:szCs w:val="24"/>
          <w:lang w:val="pt-BR"/>
        </w:rPr>
        <w:t>O cancelamento da inscrição do participante implica o cancelamento automático e imediato da inscrição dos seus respectivos beneficiários, ressalvados os casos de falecimento do participante.</w:t>
      </w:r>
    </w:p>
    <w:p w14:paraId="4D8B7CE7" w14:textId="3A777836" w:rsidR="00297BCB" w:rsidRPr="003B1E43" w:rsidRDefault="00297BCB" w:rsidP="003B1E43">
      <w:pPr>
        <w:spacing w:after="240" w:line="240" w:lineRule="auto"/>
        <w:jc w:val="center"/>
        <w:rPr>
          <w:rFonts w:ascii="Arial" w:hAnsi="Arial" w:cs="Arial"/>
          <w:bCs/>
          <w:color w:val="161616"/>
          <w:spacing w:val="-2"/>
          <w:w w:val="105"/>
          <w:sz w:val="24"/>
          <w:szCs w:val="24"/>
        </w:rPr>
      </w:pPr>
      <w:r w:rsidRPr="003B1E43">
        <w:rPr>
          <w:rFonts w:ascii="Arial" w:hAnsi="Arial" w:cs="Arial"/>
          <w:bCs/>
          <w:color w:val="161616"/>
          <w:spacing w:val="-2"/>
          <w:w w:val="105"/>
          <w:sz w:val="24"/>
          <w:szCs w:val="24"/>
        </w:rPr>
        <w:t>CAPÍTULO IV</w:t>
      </w:r>
      <w:r w:rsidR="003B1E43">
        <w:rPr>
          <w:rFonts w:ascii="Arial" w:hAnsi="Arial" w:cs="Arial"/>
          <w:bCs/>
          <w:color w:val="161616"/>
          <w:spacing w:val="-2"/>
          <w:w w:val="105"/>
          <w:sz w:val="24"/>
          <w:szCs w:val="24"/>
        </w:rPr>
        <w:t xml:space="preserve"> – </w:t>
      </w:r>
      <w:r w:rsidRPr="003B1E43">
        <w:rPr>
          <w:rFonts w:ascii="Arial" w:hAnsi="Arial" w:cs="Arial"/>
          <w:bCs/>
          <w:color w:val="161616"/>
          <w:spacing w:val="-2"/>
          <w:w w:val="105"/>
          <w:sz w:val="24"/>
          <w:szCs w:val="24"/>
        </w:rPr>
        <w:t>DOS INSTITUTOS DO RESGATE, DO BENEFÍCIO PROPORCIONAL DIFERIDO, DO AUTOPATROCÍNIO E DA PORTABILIDADE</w:t>
      </w:r>
    </w:p>
    <w:p w14:paraId="6916D027" w14:textId="3BA0CE2F" w:rsidR="00297BCB" w:rsidRPr="003B1E43" w:rsidRDefault="00297BCB" w:rsidP="000C0A9A">
      <w:pPr>
        <w:spacing w:after="240" w:line="240" w:lineRule="auto"/>
        <w:jc w:val="center"/>
        <w:rPr>
          <w:rFonts w:ascii="Arial" w:hAnsi="Arial" w:cs="Arial"/>
          <w:bCs/>
          <w:color w:val="161616"/>
          <w:spacing w:val="-2"/>
          <w:w w:val="105"/>
          <w:sz w:val="24"/>
          <w:szCs w:val="24"/>
        </w:rPr>
      </w:pPr>
      <w:r w:rsidRPr="003B1E43">
        <w:rPr>
          <w:rFonts w:ascii="Arial" w:hAnsi="Arial" w:cs="Arial"/>
          <w:bCs/>
          <w:color w:val="161616"/>
          <w:spacing w:val="-2"/>
          <w:w w:val="105"/>
          <w:sz w:val="24"/>
          <w:szCs w:val="24"/>
        </w:rPr>
        <w:t>SEÇÃO I</w:t>
      </w:r>
      <w:r w:rsidR="000C0A9A" w:rsidRPr="003B1E43">
        <w:rPr>
          <w:rFonts w:ascii="Arial" w:hAnsi="Arial" w:cs="Arial"/>
          <w:bCs/>
          <w:color w:val="161616"/>
          <w:spacing w:val="-2"/>
          <w:w w:val="105"/>
          <w:sz w:val="24"/>
          <w:szCs w:val="24"/>
        </w:rPr>
        <w:t xml:space="preserve"> </w:t>
      </w:r>
      <w:r w:rsidR="005B4EDB" w:rsidRPr="003B1E43">
        <w:rPr>
          <w:rFonts w:ascii="Arial" w:hAnsi="Arial" w:cs="Arial"/>
          <w:bCs/>
          <w:color w:val="161616"/>
          <w:spacing w:val="-2"/>
          <w:w w:val="105"/>
          <w:sz w:val="24"/>
          <w:szCs w:val="24"/>
        </w:rPr>
        <w:t xml:space="preserve">– </w:t>
      </w:r>
      <w:r w:rsidRPr="003B1E43">
        <w:rPr>
          <w:rFonts w:ascii="Arial" w:hAnsi="Arial" w:cs="Arial"/>
          <w:bCs/>
          <w:color w:val="161616"/>
          <w:spacing w:val="-2"/>
          <w:w w:val="105"/>
          <w:sz w:val="24"/>
          <w:szCs w:val="24"/>
        </w:rPr>
        <w:t>DAS DISPOSIÇÕES COMUNS</w:t>
      </w:r>
    </w:p>
    <w:p w14:paraId="18E1859C" w14:textId="000C528A" w:rsidR="00297BCB" w:rsidRDefault="00297BCB" w:rsidP="00A143C2">
      <w:pPr>
        <w:pStyle w:val="Parag1"/>
        <w:tabs>
          <w:tab w:val="clear" w:pos="1440"/>
          <w:tab w:val="left" w:pos="1008"/>
        </w:tabs>
        <w:ind w:left="1008" w:hanging="1008"/>
        <w:jc w:val="both"/>
        <w:rPr>
          <w:rFonts w:ascii="Arial" w:hAnsi="Arial" w:cs="Arial"/>
          <w:bCs/>
          <w:sz w:val="24"/>
          <w:szCs w:val="24"/>
          <w:lang w:val="pt-BR"/>
        </w:rPr>
      </w:pPr>
      <w:r w:rsidRPr="00297BCB">
        <w:rPr>
          <w:rFonts w:ascii="Arial" w:hAnsi="Arial" w:cs="Arial"/>
          <w:bCs/>
          <w:sz w:val="24"/>
          <w:szCs w:val="24"/>
          <w:lang w:val="pt-BR"/>
        </w:rPr>
        <w:lastRenderedPageBreak/>
        <w:t>Art. 15</w:t>
      </w:r>
      <w:r w:rsidR="000C0A9A">
        <w:rPr>
          <w:rFonts w:ascii="Arial" w:hAnsi="Arial" w:cs="Arial"/>
          <w:bCs/>
          <w:sz w:val="24"/>
          <w:szCs w:val="24"/>
          <w:lang w:val="pt-BR"/>
        </w:rPr>
        <w:tab/>
      </w:r>
      <w:r w:rsidRPr="00297BCB">
        <w:rPr>
          <w:rFonts w:ascii="Arial" w:hAnsi="Arial" w:cs="Arial"/>
          <w:bCs/>
          <w:sz w:val="24"/>
          <w:szCs w:val="24"/>
          <w:lang w:val="pt-BR"/>
        </w:rPr>
        <w:t>Observadas as normas estabelecidas neste Regulamento, faculta-se ao participante a opção por um dos seguintes institutos:</w:t>
      </w:r>
    </w:p>
    <w:p w14:paraId="07C44239" w14:textId="1EDC32E2" w:rsidR="00845ABF" w:rsidRPr="00845ABF" w:rsidRDefault="007C1FAD" w:rsidP="007C1FAD">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I.</w:t>
      </w:r>
      <w:r>
        <w:rPr>
          <w:rFonts w:ascii="Arial" w:eastAsia="Times New Roman" w:hAnsi="Arial" w:cs="Arial"/>
          <w:bCs/>
          <w:kern w:val="0"/>
          <w:sz w:val="24"/>
          <w:szCs w:val="24"/>
          <w:lang w:eastAsia="zh-CN"/>
          <w14:ligatures w14:val="none"/>
        </w:rPr>
        <w:tab/>
      </w:r>
      <w:r w:rsidR="00845ABF" w:rsidRPr="00845ABF">
        <w:rPr>
          <w:rFonts w:ascii="Arial" w:eastAsia="Times New Roman" w:hAnsi="Arial" w:cs="Arial"/>
          <w:bCs/>
          <w:kern w:val="0"/>
          <w:sz w:val="24"/>
          <w:szCs w:val="24"/>
          <w:lang w:eastAsia="zh-CN"/>
          <w14:ligatures w14:val="none"/>
        </w:rPr>
        <w:t>do resgate previsto no artigo 18, quando do cancelamento de sua inscrição no Plano;</w:t>
      </w:r>
    </w:p>
    <w:p w14:paraId="0F2D2F32" w14:textId="6755B84B" w:rsidR="00845ABF" w:rsidRPr="00845ABF" w:rsidRDefault="00845ABF" w:rsidP="00845ABF">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sidRPr="00845ABF">
        <w:rPr>
          <w:rFonts w:ascii="Arial" w:eastAsia="Times New Roman" w:hAnsi="Arial" w:cs="Arial"/>
          <w:bCs/>
          <w:kern w:val="0"/>
          <w:sz w:val="24"/>
          <w:szCs w:val="24"/>
          <w:lang w:eastAsia="zh-CN"/>
          <w14:ligatures w14:val="none"/>
        </w:rPr>
        <w:t>II.</w:t>
      </w:r>
      <w:r>
        <w:rPr>
          <w:rFonts w:ascii="Arial" w:eastAsia="Times New Roman" w:hAnsi="Arial" w:cs="Arial"/>
          <w:bCs/>
          <w:kern w:val="0"/>
          <w:sz w:val="24"/>
          <w:szCs w:val="24"/>
          <w:lang w:eastAsia="zh-CN"/>
          <w14:ligatures w14:val="none"/>
        </w:rPr>
        <w:tab/>
      </w:r>
      <w:r w:rsidRPr="00845ABF">
        <w:rPr>
          <w:rFonts w:ascii="Arial" w:eastAsia="Times New Roman" w:hAnsi="Arial" w:cs="Arial"/>
          <w:bCs/>
          <w:kern w:val="0"/>
          <w:sz w:val="24"/>
          <w:szCs w:val="24"/>
          <w:lang w:eastAsia="zh-CN"/>
          <w14:ligatures w14:val="none"/>
        </w:rPr>
        <w:t>do autopatroc</w:t>
      </w:r>
      <w:r w:rsidR="00B56828">
        <w:rPr>
          <w:rFonts w:ascii="Arial" w:eastAsia="Times New Roman" w:hAnsi="Arial" w:cs="Arial"/>
          <w:bCs/>
          <w:kern w:val="0"/>
          <w:sz w:val="24"/>
          <w:szCs w:val="24"/>
          <w:lang w:eastAsia="zh-CN"/>
          <w14:ligatures w14:val="none"/>
        </w:rPr>
        <w:t>í</w:t>
      </w:r>
      <w:r w:rsidRPr="00845ABF">
        <w:rPr>
          <w:rFonts w:ascii="Arial" w:eastAsia="Times New Roman" w:hAnsi="Arial" w:cs="Arial"/>
          <w:bCs/>
          <w:kern w:val="0"/>
          <w:sz w:val="24"/>
          <w:szCs w:val="24"/>
          <w:lang w:eastAsia="zh-CN"/>
          <w14:ligatures w14:val="none"/>
        </w:rPr>
        <w:t>nio previsto no artigo 21, desde que assuma a responsabilidade pelo pagamento das contribuições para o Plano, acrescidas de taxa de administração;</w:t>
      </w:r>
    </w:p>
    <w:p w14:paraId="53784444" w14:textId="78444A3E" w:rsidR="00845ABF" w:rsidRPr="00845ABF" w:rsidRDefault="00845ABF" w:rsidP="00845ABF">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proofErr w:type="spellStart"/>
      <w:r w:rsidRPr="00845ABF">
        <w:rPr>
          <w:rFonts w:ascii="Arial" w:eastAsia="Times New Roman" w:hAnsi="Arial" w:cs="Arial"/>
          <w:bCs/>
          <w:kern w:val="0"/>
          <w:sz w:val="24"/>
          <w:szCs w:val="24"/>
          <w:lang w:eastAsia="zh-CN"/>
          <w14:ligatures w14:val="none"/>
        </w:rPr>
        <w:t>Ill</w:t>
      </w:r>
      <w:proofErr w:type="spellEnd"/>
      <w:r w:rsidRPr="00845ABF">
        <w:rPr>
          <w:rFonts w:ascii="Arial" w:eastAsia="Times New Roman" w:hAnsi="Arial" w:cs="Arial"/>
          <w:bCs/>
          <w:kern w:val="0"/>
          <w:sz w:val="24"/>
          <w:szCs w:val="24"/>
          <w:lang w:eastAsia="zh-CN"/>
          <w14:ligatures w14:val="none"/>
        </w:rPr>
        <w:t>.</w:t>
      </w:r>
      <w:r>
        <w:rPr>
          <w:rFonts w:ascii="Arial" w:eastAsia="Times New Roman" w:hAnsi="Arial" w:cs="Arial"/>
          <w:bCs/>
          <w:kern w:val="0"/>
          <w:sz w:val="24"/>
          <w:szCs w:val="24"/>
          <w:lang w:eastAsia="zh-CN"/>
          <w14:ligatures w14:val="none"/>
        </w:rPr>
        <w:tab/>
      </w:r>
      <w:r w:rsidRPr="00845ABF">
        <w:rPr>
          <w:rFonts w:ascii="Arial" w:eastAsia="Times New Roman" w:hAnsi="Arial" w:cs="Arial"/>
          <w:bCs/>
          <w:kern w:val="0"/>
          <w:sz w:val="24"/>
          <w:szCs w:val="24"/>
          <w:lang w:eastAsia="zh-CN"/>
          <w14:ligatures w14:val="none"/>
        </w:rPr>
        <w:t xml:space="preserve">do </w:t>
      </w:r>
      <w:r w:rsidR="00FD4F51" w:rsidRPr="00845ABF">
        <w:rPr>
          <w:rFonts w:ascii="Arial" w:eastAsia="Times New Roman" w:hAnsi="Arial" w:cs="Arial"/>
          <w:bCs/>
          <w:kern w:val="0"/>
          <w:sz w:val="24"/>
          <w:szCs w:val="24"/>
          <w:lang w:eastAsia="zh-CN"/>
          <w14:ligatures w14:val="none"/>
        </w:rPr>
        <w:t>benefício</w:t>
      </w:r>
      <w:r w:rsidRPr="00845ABF">
        <w:rPr>
          <w:rFonts w:ascii="Arial" w:eastAsia="Times New Roman" w:hAnsi="Arial" w:cs="Arial"/>
          <w:bCs/>
          <w:kern w:val="0"/>
          <w:sz w:val="24"/>
          <w:szCs w:val="24"/>
          <w:lang w:eastAsia="zh-CN"/>
          <w14:ligatures w14:val="none"/>
        </w:rPr>
        <w:t xml:space="preserve"> proporcional diferido previsto no artigo 23, suspendendo assim o recolhimento de suas contribuições, para receber em tempo futuro, o benefício decorrente desta opção, quando reunir as condições de elegibilidade ao </w:t>
      </w:r>
      <w:r w:rsidR="008E3310" w:rsidRPr="00845ABF">
        <w:rPr>
          <w:rFonts w:ascii="Arial" w:eastAsia="Times New Roman" w:hAnsi="Arial" w:cs="Arial"/>
          <w:bCs/>
          <w:kern w:val="0"/>
          <w:sz w:val="24"/>
          <w:szCs w:val="24"/>
          <w:lang w:eastAsia="zh-CN"/>
          <w14:ligatures w14:val="none"/>
        </w:rPr>
        <w:t>benefício</w:t>
      </w:r>
      <w:r w:rsidRPr="00845ABF">
        <w:rPr>
          <w:rFonts w:ascii="Arial" w:eastAsia="Times New Roman" w:hAnsi="Arial" w:cs="Arial"/>
          <w:bCs/>
          <w:kern w:val="0"/>
          <w:sz w:val="24"/>
          <w:szCs w:val="24"/>
          <w:lang w:eastAsia="zh-CN"/>
          <w14:ligatures w14:val="none"/>
        </w:rPr>
        <w:t xml:space="preserve"> de Complementação de Aposentadoria prevista neste Regulamento;</w:t>
      </w:r>
    </w:p>
    <w:p w14:paraId="47DFB9E5" w14:textId="4BDD3704" w:rsidR="00845ABF" w:rsidRPr="00845ABF" w:rsidRDefault="00845ABF" w:rsidP="00845ABF">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sidRPr="00845ABF">
        <w:rPr>
          <w:rFonts w:ascii="Arial" w:eastAsia="Times New Roman" w:hAnsi="Arial" w:cs="Arial"/>
          <w:bCs/>
          <w:kern w:val="0"/>
          <w:sz w:val="24"/>
          <w:szCs w:val="24"/>
          <w:lang w:eastAsia="zh-CN"/>
          <w14:ligatures w14:val="none"/>
        </w:rPr>
        <w:t>IV.</w:t>
      </w:r>
      <w:r>
        <w:rPr>
          <w:rFonts w:ascii="Arial" w:eastAsia="Times New Roman" w:hAnsi="Arial" w:cs="Arial"/>
          <w:bCs/>
          <w:kern w:val="0"/>
          <w:sz w:val="24"/>
          <w:szCs w:val="24"/>
          <w:lang w:eastAsia="zh-CN"/>
          <w14:ligatures w14:val="none"/>
        </w:rPr>
        <w:tab/>
      </w:r>
      <w:proofErr w:type="spellStart"/>
      <w:r w:rsidRPr="00845ABF">
        <w:rPr>
          <w:rFonts w:ascii="Arial" w:eastAsia="Times New Roman" w:hAnsi="Arial" w:cs="Arial"/>
          <w:bCs/>
          <w:kern w:val="0"/>
          <w:sz w:val="24"/>
          <w:szCs w:val="24"/>
          <w:lang w:eastAsia="zh-CN"/>
          <w14:ligatures w14:val="none"/>
        </w:rPr>
        <w:t>da</w:t>
      </w:r>
      <w:proofErr w:type="spellEnd"/>
      <w:r w:rsidRPr="00845ABF">
        <w:rPr>
          <w:rFonts w:ascii="Arial" w:eastAsia="Times New Roman" w:hAnsi="Arial" w:cs="Arial"/>
          <w:bCs/>
          <w:kern w:val="0"/>
          <w:sz w:val="24"/>
          <w:szCs w:val="24"/>
          <w:lang w:eastAsia="zh-CN"/>
          <w14:ligatures w14:val="none"/>
        </w:rPr>
        <w:t xml:space="preserve"> portabilidade do seu direito acumulado para outro piano de </w:t>
      </w:r>
      <w:r w:rsidR="00B56828" w:rsidRPr="00845ABF">
        <w:rPr>
          <w:rFonts w:ascii="Arial" w:eastAsia="Times New Roman" w:hAnsi="Arial" w:cs="Arial"/>
          <w:bCs/>
          <w:kern w:val="0"/>
          <w:sz w:val="24"/>
          <w:szCs w:val="24"/>
          <w:lang w:eastAsia="zh-CN"/>
          <w14:ligatures w14:val="none"/>
        </w:rPr>
        <w:t>benefício</w:t>
      </w:r>
      <w:r w:rsidRPr="00845ABF">
        <w:rPr>
          <w:rFonts w:ascii="Arial" w:eastAsia="Times New Roman" w:hAnsi="Arial" w:cs="Arial"/>
          <w:bCs/>
          <w:kern w:val="0"/>
          <w:sz w:val="24"/>
          <w:szCs w:val="24"/>
          <w:lang w:eastAsia="zh-CN"/>
          <w14:ligatures w14:val="none"/>
        </w:rPr>
        <w:t xml:space="preserve"> de caráter previdenciário operado por entidade de </w:t>
      </w:r>
      <w:r w:rsidR="008E3310" w:rsidRPr="00845ABF">
        <w:rPr>
          <w:rFonts w:ascii="Arial" w:eastAsia="Times New Roman" w:hAnsi="Arial" w:cs="Arial"/>
          <w:bCs/>
          <w:kern w:val="0"/>
          <w:sz w:val="24"/>
          <w:szCs w:val="24"/>
          <w:lang w:eastAsia="zh-CN"/>
          <w14:ligatures w14:val="none"/>
        </w:rPr>
        <w:t>previdência</w:t>
      </w:r>
      <w:r w:rsidRPr="00845ABF">
        <w:rPr>
          <w:rFonts w:ascii="Arial" w:eastAsia="Times New Roman" w:hAnsi="Arial" w:cs="Arial"/>
          <w:bCs/>
          <w:kern w:val="0"/>
          <w:sz w:val="24"/>
          <w:szCs w:val="24"/>
          <w:lang w:eastAsia="zh-CN"/>
          <w14:ligatures w14:val="none"/>
        </w:rPr>
        <w:t xml:space="preserve"> complementar ou sociedade seguradora legalmente autorizada, observado o disposto no artigo 28.</w:t>
      </w:r>
    </w:p>
    <w:p w14:paraId="6CEB742F" w14:textId="3BCF7490" w:rsidR="00845ABF" w:rsidRPr="00845ABF" w:rsidRDefault="00845ABF" w:rsidP="00845ABF">
      <w:pPr>
        <w:pStyle w:val="Parag2"/>
        <w:ind w:left="1008" w:hanging="864"/>
        <w:jc w:val="both"/>
        <w:rPr>
          <w:rFonts w:ascii="Arial" w:hAnsi="Arial" w:cs="Arial"/>
          <w:bCs/>
          <w:sz w:val="24"/>
          <w:szCs w:val="24"/>
          <w:lang w:val="pt-BR"/>
        </w:rPr>
      </w:pPr>
      <w:r w:rsidRPr="00845ABF">
        <w:rPr>
          <w:rFonts w:ascii="Arial" w:hAnsi="Arial" w:cs="Arial"/>
          <w:bCs/>
          <w:sz w:val="24"/>
          <w:szCs w:val="24"/>
          <w:lang w:val="pt-BR"/>
        </w:rPr>
        <w:t>§ 1º</w:t>
      </w:r>
      <w:r>
        <w:rPr>
          <w:rFonts w:ascii="Arial" w:hAnsi="Arial" w:cs="Arial"/>
          <w:bCs/>
          <w:sz w:val="24"/>
          <w:szCs w:val="24"/>
          <w:lang w:val="pt-BR"/>
        </w:rPr>
        <w:tab/>
      </w:r>
      <w:r w:rsidRPr="00845ABF">
        <w:rPr>
          <w:rFonts w:ascii="Arial" w:hAnsi="Arial" w:cs="Arial"/>
          <w:bCs/>
          <w:sz w:val="24"/>
          <w:szCs w:val="24"/>
          <w:lang w:val="pt-BR"/>
        </w:rPr>
        <w:t xml:space="preserve">No prazo máximo de trinta dias contados da data do recebimento da comunicação da cessação do vínculo empregatício com a Patrocinadora ou da data do requerimento protocolado junto à PREVUNISUL, será fornecido extrato </w:t>
      </w:r>
      <w:r w:rsidRPr="0057785F">
        <w:rPr>
          <w:rFonts w:ascii="Arial" w:hAnsi="Arial" w:cs="Arial"/>
          <w:b/>
          <w:sz w:val="24"/>
          <w:szCs w:val="24"/>
          <w:lang w:val="pt-BR"/>
        </w:rPr>
        <w:t>previdenciário</w:t>
      </w:r>
      <w:r w:rsidRPr="00845ABF">
        <w:rPr>
          <w:rFonts w:ascii="Arial" w:hAnsi="Arial" w:cs="Arial"/>
          <w:bCs/>
          <w:sz w:val="24"/>
          <w:szCs w:val="24"/>
          <w:lang w:val="pt-BR"/>
        </w:rPr>
        <w:t xml:space="preserve"> ao participante contendo informações detalhadas sobre sua situação junto ao Plano conforme previsto na legislação em vigor.</w:t>
      </w:r>
    </w:p>
    <w:p w14:paraId="4E7E1FD1" w14:textId="578C199C" w:rsidR="00845ABF" w:rsidRPr="00845ABF" w:rsidRDefault="00845ABF" w:rsidP="00845ABF">
      <w:pPr>
        <w:pStyle w:val="Parag2"/>
        <w:ind w:left="1008" w:hanging="864"/>
        <w:jc w:val="both"/>
        <w:rPr>
          <w:rFonts w:ascii="Arial" w:hAnsi="Arial" w:cs="Arial"/>
          <w:bCs/>
          <w:sz w:val="24"/>
          <w:szCs w:val="24"/>
          <w:lang w:val="pt-BR"/>
        </w:rPr>
      </w:pPr>
      <w:r w:rsidRPr="00845ABF">
        <w:rPr>
          <w:rFonts w:ascii="Arial" w:hAnsi="Arial" w:cs="Arial"/>
          <w:bCs/>
          <w:sz w:val="24"/>
          <w:szCs w:val="24"/>
          <w:lang w:val="pt-BR"/>
        </w:rPr>
        <w:t>§ 2º</w:t>
      </w:r>
      <w:r>
        <w:rPr>
          <w:rFonts w:ascii="Arial" w:hAnsi="Arial" w:cs="Arial"/>
          <w:bCs/>
          <w:sz w:val="24"/>
          <w:szCs w:val="24"/>
          <w:lang w:val="pt-BR"/>
        </w:rPr>
        <w:tab/>
      </w:r>
      <w:r w:rsidRPr="00845ABF">
        <w:rPr>
          <w:rFonts w:ascii="Arial" w:hAnsi="Arial" w:cs="Arial"/>
          <w:bCs/>
          <w:sz w:val="24"/>
          <w:szCs w:val="24"/>
          <w:lang w:val="pt-BR"/>
        </w:rPr>
        <w:t xml:space="preserve">Presume-se que a opção do participante recaiu sobre o contido no inciso </w:t>
      </w:r>
      <w:proofErr w:type="spellStart"/>
      <w:r w:rsidRPr="00845ABF">
        <w:rPr>
          <w:rFonts w:ascii="Arial" w:hAnsi="Arial" w:cs="Arial"/>
          <w:bCs/>
          <w:sz w:val="24"/>
          <w:szCs w:val="24"/>
          <w:lang w:val="pt-BR"/>
        </w:rPr>
        <w:t>Ill</w:t>
      </w:r>
      <w:proofErr w:type="spellEnd"/>
      <w:r w:rsidRPr="00845ABF">
        <w:rPr>
          <w:rFonts w:ascii="Arial" w:hAnsi="Arial" w:cs="Arial"/>
          <w:bCs/>
          <w:sz w:val="24"/>
          <w:szCs w:val="24"/>
          <w:lang w:val="pt-BR"/>
        </w:rPr>
        <w:t xml:space="preserve"> do </w:t>
      </w:r>
      <w:r w:rsidRPr="00BB160D">
        <w:rPr>
          <w:rFonts w:ascii="Arial" w:hAnsi="Arial" w:cs="Arial"/>
          <w:bCs/>
          <w:i/>
          <w:iCs/>
          <w:sz w:val="24"/>
          <w:szCs w:val="24"/>
          <w:lang w:val="pt-BR"/>
        </w:rPr>
        <w:t>caput</w:t>
      </w:r>
      <w:r w:rsidRPr="00845ABF">
        <w:rPr>
          <w:rFonts w:ascii="Arial" w:hAnsi="Arial" w:cs="Arial"/>
          <w:bCs/>
          <w:sz w:val="24"/>
          <w:szCs w:val="24"/>
          <w:lang w:val="pt-BR"/>
        </w:rPr>
        <w:t xml:space="preserve"> deste artigo caso n</w:t>
      </w:r>
      <w:r w:rsidR="00300220">
        <w:rPr>
          <w:rFonts w:ascii="Arial" w:hAnsi="Arial" w:cs="Arial"/>
          <w:bCs/>
          <w:sz w:val="24"/>
          <w:szCs w:val="24"/>
          <w:lang w:val="pt-BR"/>
        </w:rPr>
        <w:t>ã</w:t>
      </w:r>
      <w:r w:rsidRPr="00845ABF">
        <w:rPr>
          <w:rFonts w:ascii="Arial" w:hAnsi="Arial" w:cs="Arial"/>
          <w:bCs/>
          <w:sz w:val="24"/>
          <w:szCs w:val="24"/>
          <w:lang w:val="pt-BR"/>
        </w:rPr>
        <w:t xml:space="preserve">o haja manifestação, por escrito, do interessado por um dos institutos do </w:t>
      </w:r>
      <w:r w:rsidR="008E3310" w:rsidRPr="00845ABF">
        <w:rPr>
          <w:rFonts w:ascii="Arial" w:hAnsi="Arial" w:cs="Arial"/>
          <w:bCs/>
          <w:sz w:val="24"/>
          <w:szCs w:val="24"/>
          <w:lang w:val="pt-BR"/>
        </w:rPr>
        <w:t>autopatrocínio</w:t>
      </w:r>
      <w:r w:rsidRPr="00845ABF">
        <w:rPr>
          <w:rFonts w:ascii="Arial" w:hAnsi="Arial" w:cs="Arial"/>
          <w:bCs/>
          <w:sz w:val="24"/>
          <w:szCs w:val="24"/>
          <w:lang w:val="pt-BR"/>
        </w:rPr>
        <w:t xml:space="preserve">, da portabilidade ou do resgate no prazo de sessenta dias contados da data do recebimento do extrato previdenciário previsto no parágrafo anterior, salvo se o participante </w:t>
      </w:r>
      <w:r w:rsidR="00300220">
        <w:rPr>
          <w:rFonts w:ascii="Arial" w:hAnsi="Arial" w:cs="Arial"/>
          <w:bCs/>
          <w:sz w:val="24"/>
          <w:szCs w:val="24"/>
          <w:lang w:val="pt-BR"/>
        </w:rPr>
        <w:t>não</w:t>
      </w:r>
      <w:r w:rsidRPr="00845ABF">
        <w:rPr>
          <w:rFonts w:ascii="Arial" w:hAnsi="Arial" w:cs="Arial"/>
          <w:bCs/>
          <w:sz w:val="24"/>
          <w:szCs w:val="24"/>
          <w:lang w:val="pt-BR"/>
        </w:rPr>
        <w:t xml:space="preserve"> tiver implementado a carência de que trata o parágrafo 1º do artigo 24.</w:t>
      </w:r>
    </w:p>
    <w:p w14:paraId="2FBBF52C" w14:textId="2B5CE617" w:rsidR="002C01E7" w:rsidRPr="002C01E7" w:rsidRDefault="002C01E7" w:rsidP="002C01E7">
      <w:pPr>
        <w:pStyle w:val="Parag1"/>
        <w:tabs>
          <w:tab w:val="clear" w:pos="1440"/>
          <w:tab w:val="left" w:pos="1008"/>
        </w:tabs>
        <w:ind w:left="1008" w:hanging="1008"/>
        <w:jc w:val="both"/>
        <w:rPr>
          <w:rFonts w:ascii="Arial" w:hAnsi="Arial" w:cs="Arial"/>
          <w:bCs/>
          <w:sz w:val="24"/>
          <w:szCs w:val="24"/>
          <w:lang w:val="pt-BR"/>
        </w:rPr>
      </w:pPr>
      <w:r w:rsidRPr="002C01E7">
        <w:rPr>
          <w:rFonts w:ascii="Arial" w:hAnsi="Arial" w:cs="Arial"/>
          <w:bCs/>
          <w:sz w:val="24"/>
          <w:szCs w:val="24"/>
          <w:lang w:val="pt-BR"/>
        </w:rPr>
        <w:t>Art. 16</w:t>
      </w:r>
      <w:r w:rsidRPr="002C01E7">
        <w:rPr>
          <w:rFonts w:ascii="Arial" w:hAnsi="Arial" w:cs="Arial"/>
          <w:bCs/>
          <w:sz w:val="24"/>
          <w:szCs w:val="24"/>
          <w:lang w:val="pt-BR"/>
        </w:rPr>
        <w:tab/>
        <w:t xml:space="preserve">A opção do participante pelo </w:t>
      </w:r>
      <w:r w:rsidR="00B56828" w:rsidRPr="002C01E7">
        <w:rPr>
          <w:rFonts w:ascii="Arial" w:hAnsi="Arial" w:cs="Arial"/>
          <w:bCs/>
          <w:sz w:val="24"/>
          <w:szCs w:val="24"/>
          <w:lang w:val="pt-BR"/>
        </w:rPr>
        <w:t>benefício</w:t>
      </w:r>
      <w:r w:rsidRPr="002C01E7">
        <w:rPr>
          <w:rFonts w:ascii="Arial" w:hAnsi="Arial" w:cs="Arial"/>
          <w:bCs/>
          <w:sz w:val="24"/>
          <w:szCs w:val="24"/>
          <w:lang w:val="pt-BR"/>
        </w:rPr>
        <w:t xml:space="preserve"> proporcional diferido não impede a posterior opção pela portabilidade ou resgate, bem como a opção </w:t>
      </w:r>
      <w:r w:rsidRPr="0042031E">
        <w:rPr>
          <w:rFonts w:ascii="Arial" w:hAnsi="Arial" w:cs="Arial"/>
          <w:bCs/>
          <w:sz w:val="24"/>
          <w:szCs w:val="24"/>
          <w:lang w:val="pt-BR"/>
        </w:rPr>
        <w:t>pelo</w:t>
      </w:r>
      <w:r w:rsidRPr="002C01E7">
        <w:rPr>
          <w:rFonts w:ascii="Arial" w:hAnsi="Arial" w:cs="Arial"/>
          <w:bCs/>
          <w:sz w:val="24"/>
          <w:szCs w:val="24"/>
          <w:lang w:val="pt-BR"/>
        </w:rPr>
        <w:t xml:space="preserve"> </w:t>
      </w:r>
      <w:r w:rsidR="008E3310" w:rsidRPr="002C01E7">
        <w:rPr>
          <w:rFonts w:ascii="Arial" w:hAnsi="Arial" w:cs="Arial"/>
          <w:bCs/>
          <w:sz w:val="24"/>
          <w:szCs w:val="24"/>
          <w:lang w:val="pt-BR"/>
        </w:rPr>
        <w:t>autopatrocínio</w:t>
      </w:r>
      <w:r w:rsidRPr="002C01E7">
        <w:rPr>
          <w:rFonts w:ascii="Arial" w:hAnsi="Arial" w:cs="Arial"/>
          <w:bCs/>
          <w:sz w:val="24"/>
          <w:szCs w:val="24"/>
          <w:lang w:val="pt-BR"/>
        </w:rPr>
        <w:t xml:space="preserve"> não impede posterior opção pelo </w:t>
      </w:r>
      <w:r w:rsidR="004D7F05" w:rsidRPr="002C01E7">
        <w:rPr>
          <w:rFonts w:ascii="Arial" w:hAnsi="Arial" w:cs="Arial"/>
          <w:bCs/>
          <w:sz w:val="24"/>
          <w:szCs w:val="24"/>
          <w:lang w:val="pt-BR"/>
        </w:rPr>
        <w:t>benefício</w:t>
      </w:r>
      <w:r w:rsidRPr="002C01E7">
        <w:rPr>
          <w:rFonts w:ascii="Arial" w:hAnsi="Arial" w:cs="Arial"/>
          <w:bCs/>
          <w:sz w:val="24"/>
          <w:szCs w:val="24"/>
          <w:lang w:val="pt-BR"/>
        </w:rPr>
        <w:t xml:space="preserve"> proporcion</w:t>
      </w:r>
      <w:r w:rsidR="004D7F05">
        <w:rPr>
          <w:rFonts w:ascii="Arial" w:hAnsi="Arial" w:cs="Arial"/>
          <w:bCs/>
          <w:sz w:val="24"/>
          <w:szCs w:val="24"/>
          <w:lang w:val="pt-BR"/>
        </w:rPr>
        <w:t>a</w:t>
      </w:r>
      <w:r w:rsidRPr="002C01E7">
        <w:rPr>
          <w:rFonts w:ascii="Arial" w:hAnsi="Arial" w:cs="Arial"/>
          <w:bCs/>
          <w:sz w:val="24"/>
          <w:szCs w:val="24"/>
          <w:lang w:val="pt-BR"/>
        </w:rPr>
        <w:t>l diferido, portabilidade ou resgate, observado os termos deste Regulamento.</w:t>
      </w:r>
    </w:p>
    <w:p w14:paraId="0209EA68" w14:textId="2D5420F1" w:rsidR="00C156E1" w:rsidRPr="003B1E43" w:rsidRDefault="00C156E1" w:rsidP="00B26ED6">
      <w:pPr>
        <w:spacing w:after="240" w:line="240" w:lineRule="auto"/>
        <w:jc w:val="center"/>
        <w:rPr>
          <w:rFonts w:ascii="Arial" w:hAnsi="Arial" w:cs="Arial"/>
          <w:bCs/>
          <w:color w:val="161616"/>
          <w:spacing w:val="-2"/>
          <w:w w:val="105"/>
          <w:sz w:val="24"/>
          <w:szCs w:val="24"/>
        </w:rPr>
      </w:pPr>
      <w:r w:rsidRPr="003B1E43">
        <w:rPr>
          <w:rFonts w:ascii="Arial" w:hAnsi="Arial" w:cs="Arial"/>
          <w:bCs/>
          <w:color w:val="161616"/>
          <w:spacing w:val="-2"/>
          <w:w w:val="105"/>
          <w:sz w:val="24"/>
          <w:szCs w:val="24"/>
        </w:rPr>
        <w:t>SEÇÃO II</w:t>
      </w:r>
      <w:r w:rsidR="00B26ED6" w:rsidRPr="003B1E43">
        <w:rPr>
          <w:rFonts w:ascii="Arial" w:hAnsi="Arial" w:cs="Arial"/>
          <w:bCs/>
          <w:color w:val="161616"/>
          <w:spacing w:val="-2"/>
          <w:w w:val="105"/>
          <w:sz w:val="24"/>
          <w:szCs w:val="24"/>
        </w:rPr>
        <w:t xml:space="preserve"> </w:t>
      </w:r>
      <w:r w:rsidR="005B4EDB" w:rsidRPr="003B1E43">
        <w:rPr>
          <w:rFonts w:ascii="Arial" w:hAnsi="Arial" w:cs="Arial"/>
          <w:bCs/>
          <w:color w:val="161616"/>
          <w:spacing w:val="-2"/>
          <w:w w:val="105"/>
          <w:sz w:val="24"/>
          <w:szCs w:val="24"/>
        </w:rPr>
        <w:t xml:space="preserve">– </w:t>
      </w:r>
      <w:r w:rsidRPr="003B1E43">
        <w:rPr>
          <w:rFonts w:ascii="Arial" w:hAnsi="Arial" w:cs="Arial"/>
          <w:bCs/>
          <w:color w:val="161616"/>
          <w:spacing w:val="-2"/>
          <w:w w:val="105"/>
          <w:sz w:val="24"/>
          <w:szCs w:val="24"/>
        </w:rPr>
        <w:t>DO RESGATE</w:t>
      </w:r>
    </w:p>
    <w:p w14:paraId="51724E41" w14:textId="1AE69C2C" w:rsidR="00C156E1" w:rsidRPr="00C156E1" w:rsidRDefault="00B26ED6" w:rsidP="00C156E1">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17</w:t>
      </w:r>
      <w:r>
        <w:rPr>
          <w:rFonts w:ascii="Arial" w:hAnsi="Arial" w:cs="Arial"/>
          <w:bCs/>
          <w:sz w:val="24"/>
          <w:szCs w:val="24"/>
          <w:lang w:val="pt-BR"/>
        </w:rPr>
        <w:tab/>
      </w:r>
      <w:r w:rsidR="00C156E1" w:rsidRPr="00C156E1">
        <w:rPr>
          <w:rFonts w:ascii="Arial" w:hAnsi="Arial" w:cs="Arial"/>
          <w:bCs/>
          <w:sz w:val="24"/>
          <w:szCs w:val="24"/>
          <w:lang w:val="pt-BR"/>
        </w:rPr>
        <w:t>Entende-se por resgate o instituto que faculta ao participante o recebimento de valor decorrente do seu desligamento do Plano.</w:t>
      </w:r>
    </w:p>
    <w:p w14:paraId="2930EF7B" w14:textId="00132BA9" w:rsidR="00C156E1" w:rsidRPr="00C156E1" w:rsidRDefault="00B26ED6" w:rsidP="00C156E1">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18</w:t>
      </w:r>
      <w:r>
        <w:rPr>
          <w:rFonts w:ascii="Arial" w:hAnsi="Arial" w:cs="Arial"/>
          <w:bCs/>
          <w:sz w:val="24"/>
          <w:szCs w:val="24"/>
          <w:lang w:val="pt-BR"/>
        </w:rPr>
        <w:tab/>
      </w:r>
      <w:r w:rsidR="00C156E1" w:rsidRPr="00C156E1">
        <w:rPr>
          <w:rFonts w:ascii="Arial" w:hAnsi="Arial" w:cs="Arial"/>
          <w:bCs/>
          <w:sz w:val="24"/>
          <w:szCs w:val="24"/>
          <w:lang w:val="pt-BR"/>
        </w:rPr>
        <w:t xml:space="preserve">Ao participante que optar pelo resgate e consequentemente pelo cancelamento de sua inscrição no Plano, atendidas as condições previstas no artigo 20, será assegurado, sob a forma de pagamento único, ou o seu </w:t>
      </w:r>
      <w:r w:rsidR="00B52B7F" w:rsidRPr="00C156E1">
        <w:rPr>
          <w:rFonts w:ascii="Arial" w:hAnsi="Arial" w:cs="Arial"/>
          <w:bCs/>
          <w:sz w:val="24"/>
          <w:szCs w:val="24"/>
          <w:lang w:val="pt-BR"/>
        </w:rPr>
        <w:t>critério</w:t>
      </w:r>
      <w:r w:rsidR="00C156E1" w:rsidRPr="00C156E1">
        <w:rPr>
          <w:rFonts w:ascii="Arial" w:hAnsi="Arial" w:cs="Arial"/>
          <w:bCs/>
          <w:sz w:val="24"/>
          <w:szCs w:val="24"/>
          <w:lang w:val="pt-BR"/>
        </w:rPr>
        <w:t>, em at</w:t>
      </w:r>
      <w:r w:rsidR="007C1FAD">
        <w:rPr>
          <w:rFonts w:ascii="Arial" w:hAnsi="Arial" w:cs="Arial"/>
          <w:bCs/>
          <w:sz w:val="24"/>
          <w:szCs w:val="24"/>
          <w:lang w:val="pt-BR"/>
        </w:rPr>
        <w:t>é</w:t>
      </w:r>
      <w:r w:rsidR="00C156E1" w:rsidRPr="00C156E1">
        <w:rPr>
          <w:rFonts w:ascii="Arial" w:hAnsi="Arial" w:cs="Arial"/>
          <w:bCs/>
          <w:sz w:val="24"/>
          <w:szCs w:val="24"/>
          <w:lang w:val="pt-BR"/>
        </w:rPr>
        <w:t xml:space="preserve"> 12 (doze) parcelas mensais e consecutivas, o resgate dos seguintes valores:</w:t>
      </w:r>
    </w:p>
    <w:p w14:paraId="55600053" w14:textId="3ABBF012" w:rsidR="00C156E1" w:rsidRPr="007C1FAD" w:rsidRDefault="007C1FAD" w:rsidP="007C1FAD">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Pr>
          <w:rFonts w:ascii="Arial" w:hAnsi="Arial" w:cs="Arial"/>
          <w:bCs/>
          <w:sz w:val="24"/>
          <w:szCs w:val="24"/>
        </w:rPr>
        <w:lastRenderedPageBreak/>
        <w:t>I.</w:t>
      </w:r>
      <w:r>
        <w:rPr>
          <w:rFonts w:ascii="Arial" w:hAnsi="Arial" w:cs="Arial"/>
          <w:bCs/>
          <w:sz w:val="24"/>
          <w:szCs w:val="24"/>
        </w:rPr>
        <w:tab/>
      </w:r>
      <w:r w:rsidR="00C156E1" w:rsidRPr="007C1FAD">
        <w:rPr>
          <w:rFonts w:ascii="Arial" w:eastAsia="Times New Roman" w:hAnsi="Arial" w:cs="Arial"/>
          <w:bCs/>
          <w:kern w:val="0"/>
          <w:sz w:val="24"/>
          <w:szCs w:val="24"/>
          <w:lang w:eastAsia="zh-CN"/>
          <w14:ligatures w14:val="none"/>
        </w:rPr>
        <w:t xml:space="preserve">das contribuições pessoais apuradas até a data de recolhimento da última contribuição vertida para o Plano, deduzida a taxa de administração e atualizadas com base na rentabilidade líquida a que se refere o </w:t>
      </w:r>
      <w:r w:rsidR="00C156E1" w:rsidRPr="0042031E">
        <w:rPr>
          <w:rFonts w:ascii="Arial" w:eastAsia="Times New Roman" w:hAnsi="Arial" w:cs="Arial"/>
          <w:bCs/>
          <w:kern w:val="0"/>
          <w:sz w:val="24"/>
          <w:szCs w:val="24"/>
          <w:lang w:eastAsia="zh-CN"/>
          <w14:ligatures w14:val="none"/>
        </w:rPr>
        <w:t>§ 2</w:t>
      </w:r>
      <w:r w:rsidR="0065268B" w:rsidRPr="0042031E">
        <w:rPr>
          <w:rFonts w:ascii="Arial" w:eastAsia="Times New Roman" w:hAnsi="Arial" w:cs="Arial"/>
          <w:bCs/>
          <w:kern w:val="0"/>
          <w:sz w:val="24"/>
          <w:szCs w:val="24"/>
          <w:lang w:eastAsia="zh-CN"/>
          <w14:ligatures w14:val="none"/>
        </w:rPr>
        <w:t>º</w:t>
      </w:r>
      <w:r w:rsidR="00C156E1" w:rsidRPr="0042031E">
        <w:rPr>
          <w:rFonts w:ascii="Arial" w:eastAsia="Times New Roman" w:hAnsi="Arial" w:cs="Arial"/>
          <w:bCs/>
          <w:kern w:val="0"/>
          <w:sz w:val="24"/>
          <w:szCs w:val="24"/>
          <w:lang w:eastAsia="zh-CN"/>
          <w14:ligatures w14:val="none"/>
        </w:rPr>
        <w:t xml:space="preserve"> </w:t>
      </w:r>
      <w:r w:rsidR="00C156E1" w:rsidRPr="007C1FAD">
        <w:rPr>
          <w:rFonts w:ascii="Arial" w:eastAsia="Times New Roman" w:hAnsi="Arial" w:cs="Arial"/>
          <w:bCs/>
          <w:kern w:val="0"/>
          <w:sz w:val="24"/>
          <w:szCs w:val="24"/>
          <w:lang w:eastAsia="zh-CN"/>
          <w14:ligatures w14:val="none"/>
        </w:rPr>
        <w:t>do artigo 57 até o décimo dia anterior ao do efetivo pagamento; e</w:t>
      </w:r>
    </w:p>
    <w:p w14:paraId="1BBDF0C7" w14:textId="1B152512" w:rsidR="00C156E1" w:rsidRPr="007C1FAD" w:rsidRDefault="007C1FAD" w:rsidP="007C1FAD">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II.</w:t>
      </w:r>
      <w:r>
        <w:rPr>
          <w:rFonts w:ascii="Arial" w:eastAsia="Times New Roman" w:hAnsi="Arial" w:cs="Arial"/>
          <w:bCs/>
          <w:kern w:val="0"/>
          <w:sz w:val="24"/>
          <w:szCs w:val="24"/>
          <w:lang w:eastAsia="zh-CN"/>
          <w14:ligatures w14:val="none"/>
        </w:rPr>
        <w:tab/>
      </w:r>
      <w:r w:rsidR="00C156E1" w:rsidRPr="007C1FAD">
        <w:rPr>
          <w:rFonts w:ascii="Arial" w:eastAsia="Times New Roman" w:hAnsi="Arial" w:cs="Arial"/>
          <w:bCs/>
          <w:kern w:val="0"/>
          <w:sz w:val="24"/>
          <w:szCs w:val="24"/>
          <w:lang w:eastAsia="zh-CN"/>
          <w14:ligatures w14:val="none"/>
        </w:rPr>
        <w:t xml:space="preserve">dos recursos oriundos de portabilidade, </w:t>
      </w:r>
      <w:r w:rsidRPr="007C1FAD">
        <w:rPr>
          <w:rFonts w:ascii="Arial" w:eastAsia="Times New Roman" w:hAnsi="Arial" w:cs="Arial"/>
          <w:bCs/>
          <w:kern w:val="0"/>
          <w:sz w:val="24"/>
          <w:szCs w:val="24"/>
          <w:lang w:eastAsia="zh-CN"/>
          <w14:ligatures w14:val="none"/>
        </w:rPr>
        <w:t>constituídos</w:t>
      </w:r>
      <w:r w:rsidR="00C156E1" w:rsidRPr="007C1FAD">
        <w:rPr>
          <w:rFonts w:ascii="Arial" w:eastAsia="Times New Roman" w:hAnsi="Arial" w:cs="Arial"/>
          <w:bCs/>
          <w:kern w:val="0"/>
          <w:sz w:val="24"/>
          <w:szCs w:val="24"/>
          <w:lang w:eastAsia="zh-CN"/>
          <w14:ligatures w14:val="none"/>
        </w:rPr>
        <w:t xml:space="preserve"> em plano de previdência complementar aberta, administrado por entidade aberta de previdência complementar ou sociedade seguradora.</w:t>
      </w:r>
    </w:p>
    <w:p w14:paraId="58C876A5" w14:textId="3032D7DB" w:rsidR="00FD4F51" w:rsidRPr="008C5C71" w:rsidRDefault="00C156E1" w:rsidP="00902DF2">
      <w:pPr>
        <w:pStyle w:val="Parag2"/>
        <w:ind w:left="1008" w:hanging="864"/>
        <w:jc w:val="both"/>
        <w:rPr>
          <w:rFonts w:ascii="Arial" w:hAnsi="Arial" w:cs="Arial"/>
          <w:bCs/>
          <w:sz w:val="24"/>
          <w:szCs w:val="24"/>
          <w:lang w:val="pt-BR"/>
        </w:rPr>
      </w:pPr>
      <w:r w:rsidRPr="008C5C71">
        <w:rPr>
          <w:rFonts w:ascii="Arial" w:hAnsi="Arial" w:cs="Arial"/>
          <w:bCs/>
          <w:sz w:val="24"/>
          <w:szCs w:val="24"/>
          <w:lang w:val="pt-BR"/>
        </w:rPr>
        <w:t>Parágrafo único</w:t>
      </w:r>
    </w:p>
    <w:p w14:paraId="60CABB9D" w14:textId="421CC7DC" w:rsidR="00C156E1" w:rsidRPr="00C156E1" w:rsidRDefault="00C156E1" w:rsidP="003E0849">
      <w:pPr>
        <w:pStyle w:val="Parag1"/>
        <w:tabs>
          <w:tab w:val="clear" w:pos="1440"/>
          <w:tab w:val="left" w:pos="1008"/>
        </w:tabs>
        <w:ind w:left="1008" w:firstLine="0"/>
        <w:jc w:val="both"/>
        <w:rPr>
          <w:rFonts w:ascii="Arial" w:hAnsi="Arial" w:cs="Arial"/>
          <w:bCs/>
          <w:sz w:val="24"/>
          <w:szCs w:val="24"/>
          <w:lang w:val="pt-BR"/>
        </w:rPr>
      </w:pPr>
      <w:r w:rsidRPr="00C156E1">
        <w:rPr>
          <w:rFonts w:ascii="Arial" w:hAnsi="Arial" w:cs="Arial"/>
          <w:bCs/>
          <w:sz w:val="24"/>
          <w:szCs w:val="24"/>
          <w:lang w:val="pt-BR"/>
        </w:rPr>
        <w:t xml:space="preserve">O montante apurado na forma do </w:t>
      </w:r>
      <w:r w:rsidRPr="00BB160D">
        <w:rPr>
          <w:rFonts w:ascii="Arial" w:hAnsi="Arial" w:cs="Arial"/>
          <w:bCs/>
          <w:i/>
          <w:iCs/>
          <w:sz w:val="24"/>
          <w:szCs w:val="24"/>
          <w:lang w:val="pt-BR"/>
        </w:rPr>
        <w:t>caput</w:t>
      </w:r>
      <w:r w:rsidRPr="00C156E1">
        <w:rPr>
          <w:rFonts w:ascii="Arial" w:hAnsi="Arial" w:cs="Arial"/>
          <w:bCs/>
          <w:sz w:val="24"/>
          <w:szCs w:val="24"/>
          <w:lang w:val="pt-BR"/>
        </w:rPr>
        <w:t xml:space="preserve"> deste artigo será atualizado de acordo com a rentabilidade líquida a que se refere o </w:t>
      </w:r>
      <w:r w:rsidRPr="0042031E">
        <w:rPr>
          <w:rFonts w:ascii="Arial" w:hAnsi="Arial" w:cs="Arial"/>
          <w:bCs/>
          <w:sz w:val="24"/>
          <w:szCs w:val="24"/>
          <w:lang w:val="pt-BR"/>
        </w:rPr>
        <w:t>§ 2</w:t>
      </w:r>
      <w:r w:rsidR="00B52B7F" w:rsidRPr="0042031E">
        <w:rPr>
          <w:rFonts w:ascii="Arial" w:hAnsi="Arial" w:cs="Arial"/>
          <w:bCs/>
          <w:sz w:val="24"/>
          <w:szCs w:val="24"/>
          <w:lang w:val="pt-BR"/>
        </w:rPr>
        <w:t>º</w:t>
      </w:r>
      <w:r w:rsidRPr="0042031E">
        <w:rPr>
          <w:rFonts w:ascii="Arial" w:hAnsi="Arial" w:cs="Arial"/>
          <w:bCs/>
          <w:sz w:val="24"/>
          <w:szCs w:val="24"/>
          <w:lang w:val="pt-BR"/>
        </w:rPr>
        <w:t xml:space="preserve"> </w:t>
      </w:r>
      <w:r w:rsidRPr="00C156E1">
        <w:rPr>
          <w:rFonts w:ascii="Arial" w:hAnsi="Arial" w:cs="Arial"/>
          <w:bCs/>
          <w:sz w:val="24"/>
          <w:szCs w:val="24"/>
          <w:lang w:val="pt-BR"/>
        </w:rPr>
        <w:t>do artigo 57, entre a data de sua apuração e a do efetivo pagamento.</w:t>
      </w:r>
    </w:p>
    <w:p w14:paraId="0D9EF906" w14:textId="5CF64865" w:rsidR="00C156E1" w:rsidRPr="00C156E1" w:rsidRDefault="00467314" w:rsidP="00C156E1">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19</w:t>
      </w:r>
      <w:r>
        <w:rPr>
          <w:rFonts w:ascii="Arial" w:hAnsi="Arial" w:cs="Arial"/>
          <w:bCs/>
          <w:sz w:val="24"/>
          <w:szCs w:val="24"/>
          <w:lang w:val="pt-BR"/>
        </w:rPr>
        <w:tab/>
      </w:r>
      <w:r w:rsidR="00C156E1" w:rsidRPr="00C156E1">
        <w:rPr>
          <w:rFonts w:ascii="Arial" w:hAnsi="Arial" w:cs="Arial"/>
          <w:bCs/>
          <w:sz w:val="24"/>
          <w:szCs w:val="24"/>
          <w:lang w:val="pt-BR"/>
        </w:rPr>
        <w:t>O exercício do resgate implica a cessação dos compromissos do Plano em relação ao participante e seus respectivos beneficiários.</w:t>
      </w:r>
    </w:p>
    <w:p w14:paraId="40AB68F1" w14:textId="77777777" w:rsidR="00361C8C" w:rsidRPr="008C5C71" w:rsidRDefault="00641A7F" w:rsidP="00361C8C">
      <w:pPr>
        <w:pStyle w:val="Parag2"/>
        <w:ind w:left="1008" w:hanging="864"/>
        <w:jc w:val="both"/>
        <w:rPr>
          <w:rFonts w:ascii="Arial" w:hAnsi="Arial" w:cs="Arial"/>
          <w:bCs/>
          <w:sz w:val="24"/>
          <w:szCs w:val="24"/>
          <w:lang w:val="pt-BR"/>
        </w:rPr>
      </w:pPr>
      <w:r w:rsidRPr="008C5C71">
        <w:rPr>
          <w:rFonts w:ascii="Arial" w:hAnsi="Arial" w:cs="Arial"/>
          <w:bCs/>
          <w:sz w:val="24"/>
          <w:szCs w:val="24"/>
          <w:lang w:val="pt-BR"/>
        </w:rPr>
        <w:t>Parágrafo único</w:t>
      </w:r>
    </w:p>
    <w:p w14:paraId="5222FCEB" w14:textId="11EA9CAF" w:rsidR="00641A7F" w:rsidRPr="00641A7F" w:rsidRDefault="00641A7F" w:rsidP="00361C8C">
      <w:pPr>
        <w:pStyle w:val="Parag1"/>
        <w:tabs>
          <w:tab w:val="clear" w:pos="1440"/>
          <w:tab w:val="left" w:pos="1008"/>
        </w:tabs>
        <w:ind w:left="1008" w:firstLine="0"/>
        <w:jc w:val="both"/>
        <w:rPr>
          <w:rFonts w:ascii="Arial" w:hAnsi="Arial" w:cs="Arial"/>
          <w:bCs/>
          <w:sz w:val="24"/>
          <w:szCs w:val="24"/>
          <w:lang w:val="pt-BR"/>
        </w:rPr>
      </w:pPr>
      <w:r w:rsidRPr="00641A7F">
        <w:rPr>
          <w:rFonts w:ascii="Arial" w:hAnsi="Arial" w:cs="Arial"/>
          <w:bCs/>
          <w:sz w:val="24"/>
          <w:szCs w:val="24"/>
          <w:lang w:val="pt-BR"/>
        </w:rPr>
        <w:t xml:space="preserve">É vedado o resgate dos valores portados constituídos em plano de benefícios administrado por entidade fechada de </w:t>
      </w:r>
      <w:r w:rsidR="008E3310" w:rsidRPr="00641A7F">
        <w:rPr>
          <w:rFonts w:ascii="Arial" w:hAnsi="Arial" w:cs="Arial"/>
          <w:bCs/>
          <w:sz w:val="24"/>
          <w:szCs w:val="24"/>
          <w:lang w:val="pt-BR"/>
        </w:rPr>
        <w:t>previdência</w:t>
      </w:r>
      <w:r w:rsidRPr="00641A7F">
        <w:rPr>
          <w:rFonts w:ascii="Arial" w:hAnsi="Arial" w:cs="Arial"/>
          <w:bCs/>
          <w:sz w:val="24"/>
          <w:szCs w:val="24"/>
          <w:lang w:val="pt-BR"/>
        </w:rPr>
        <w:t xml:space="preserve"> complementar.</w:t>
      </w:r>
    </w:p>
    <w:p w14:paraId="6123B199" w14:textId="1873A787" w:rsidR="00CB532A" w:rsidRDefault="00AF11BC" w:rsidP="00A143C2">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20</w:t>
      </w:r>
      <w:r>
        <w:rPr>
          <w:rFonts w:ascii="Arial" w:hAnsi="Arial" w:cs="Arial"/>
          <w:bCs/>
          <w:sz w:val="24"/>
          <w:szCs w:val="24"/>
          <w:lang w:val="pt-BR"/>
        </w:rPr>
        <w:tab/>
      </w:r>
      <w:r w:rsidR="006576E0" w:rsidRPr="00892461">
        <w:rPr>
          <w:rFonts w:ascii="Arial" w:hAnsi="Arial" w:cs="Arial"/>
          <w:bCs/>
          <w:sz w:val="24"/>
          <w:szCs w:val="24"/>
          <w:lang w:val="pt-BR"/>
        </w:rPr>
        <w:t xml:space="preserve">O resgate só será permitido caso o participante não esteja em gozo de qualquer dos benefícios de Complementação de Aposentadoria previstos no artigo 37 e desde que </w:t>
      </w:r>
      <w:proofErr w:type="gramStart"/>
      <w:r w:rsidR="006576E0" w:rsidRPr="00892461">
        <w:rPr>
          <w:rFonts w:ascii="Arial" w:hAnsi="Arial" w:cs="Arial"/>
          <w:bCs/>
          <w:sz w:val="24"/>
          <w:szCs w:val="24"/>
          <w:lang w:val="pt-BR"/>
        </w:rPr>
        <w:t>o mesmo</w:t>
      </w:r>
      <w:proofErr w:type="gramEnd"/>
      <w:r w:rsidR="006576E0" w:rsidRPr="00892461">
        <w:rPr>
          <w:rFonts w:ascii="Arial" w:hAnsi="Arial" w:cs="Arial"/>
          <w:bCs/>
          <w:sz w:val="24"/>
          <w:szCs w:val="24"/>
          <w:lang w:val="pt-BR"/>
        </w:rPr>
        <w:t xml:space="preserve"> tenha perdido o vínculo empregatício com a Patrocinadora.</w:t>
      </w:r>
    </w:p>
    <w:p w14:paraId="6C9E09B6" w14:textId="6CB68529" w:rsidR="00260F8B" w:rsidRPr="003B1E43" w:rsidRDefault="00260F8B" w:rsidP="003B1E43">
      <w:pPr>
        <w:spacing w:after="240" w:line="240" w:lineRule="auto"/>
        <w:jc w:val="center"/>
        <w:rPr>
          <w:rFonts w:ascii="Arial" w:hAnsi="Arial" w:cs="Arial"/>
          <w:bCs/>
          <w:color w:val="161616"/>
          <w:spacing w:val="-2"/>
          <w:w w:val="105"/>
          <w:sz w:val="24"/>
          <w:szCs w:val="24"/>
        </w:rPr>
      </w:pPr>
      <w:r w:rsidRPr="003B1E43">
        <w:rPr>
          <w:rFonts w:ascii="Arial" w:hAnsi="Arial" w:cs="Arial"/>
          <w:bCs/>
          <w:color w:val="161616"/>
          <w:spacing w:val="-2"/>
          <w:w w:val="105"/>
          <w:sz w:val="24"/>
          <w:szCs w:val="24"/>
        </w:rPr>
        <w:t xml:space="preserve">SEÇÃO </w:t>
      </w:r>
      <w:r w:rsidR="008E3310">
        <w:rPr>
          <w:rFonts w:ascii="Arial" w:hAnsi="Arial" w:cs="Arial"/>
          <w:bCs/>
          <w:color w:val="161616"/>
          <w:spacing w:val="-2"/>
          <w:w w:val="105"/>
          <w:sz w:val="24"/>
          <w:szCs w:val="24"/>
        </w:rPr>
        <w:t>III</w:t>
      </w:r>
      <w:r w:rsidR="00892461" w:rsidRPr="003B1E43">
        <w:rPr>
          <w:rFonts w:ascii="Arial" w:hAnsi="Arial" w:cs="Arial"/>
          <w:bCs/>
          <w:color w:val="161616"/>
          <w:spacing w:val="-2"/>
          <w:w w:val="105"/>
          <w:sz w:val="24"/>
          <w:szCs w:val="24"/>
        </w:rPr>
        <w:t xml:space="preserve"> </w:t>
      </w:r>
      <w:r w:rsidR="005B3EE3" w:rsidRPr="003B1E43">
        <w:rPr>
          <w:rFonts w:ascii="Arial" w:hAnsi="Arial" w:cs="Arial"/>
          <w:bCs/>
          <w:color w:val="161616"/>
          <w:spacing w:val="-2"/>
          <w:w w:val="105"/>
          <w:sz w:val="24"/>
          <w:szCs w:val="24"/>
        </w:rPr>
        <w:t xml:space="preserve">– </w:t>
      </w:r>
      <w:r w:rsidRPr="003B1E43">
        <w:rPr>
          <w:rFonts w:ascii="Arial" w:hAnsi="Arial" w:cs="Arial"/>
          <w:bCs/>
          <w:color w:val="161616"/>
          <w:spacing w:val="-2"/>
          <w:w w:val="105"/>
          <w:sz w:val="24"/>
          <w:szCs w:val="24"/>
        </w:rPr>
        <w:t>DO AUTOPATROCÍNIO</w:t>
      </w:r>
    </w:p>
    <w:p w14:paraId="5C0AFB7C" w14:textId="68FB0251" w:rsidR="00892461" w:rsidRDefault="00AF11BC" w:rsidP="00892461">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21</w:t>
      </w:r>
      <w:r>
        <w:rPr>
          <w:rFonts w:ascii="Arial" w:hAnsi="Arial" w:cs="Arial"/>
          <w:bCs/>
          <w:sz w:val="24"/>
          <w:szCs w:val="24"/>
          <w:lang w:val="pt-BR"/>
        </w:rPr>
        <w:tab/>
      </w:r>
      <w:r w:rsidR="00892461" w:rsidRPr="00892461">
        <w:rPr>
          <w:rFonts w:ascii="Arial" w:hAnsi="Arial" w:cs="Arial"/>
          <w:bCs/>
          <w:sz w:val="24"/>
          <w:szCs w:val="24"/>
          <w:lang w:val="pt-BR"/>
        </w:rPr>
        <w:t xml:space="preserve">Entende-se por </w:t>
      </w:r>
      <w:r w:rsidR="008E3310" w:rsidRPr="00892461">
        <w:rPr>
          <w:rFonts w:ascii="Arial" w:hAnsi="Arial" w:cs="Arial"/>
          <w:bCs/>
          <w:sz w:val="24"/>
          <w:szCs w:val="24"/>
          <w:lang w:val="pt-BR"/>
        </w:rPr>
        <w:t>autopatrocínio</w:t>
      </w:r>
      <w:r w:rsidR="00892461" w:rsidRPr="00892461">
        <w:rPr>
          <w:rFonts w:ascii="Arial" w:hAnsi="Arial" w:cs="Arial"/>
          <w:bCs/>
          <w:sz w:val="24"/>
          <w:szCs w:val="24"/>
          <w:lang w:val="pt-BR"/>
        </w:rPr>
        <w:t xml:space="preserve"> a faculdade de o participante manter o valor de sua contribuição e a da Patrocinadora para o Plano, no caso de perda parcial ou total da remuneração recebida, para assegurar a percepção dos benefícios previstos neste Regulamento.</w:t>
      </w:r>
    </w:p>
    <w:p w14:paraId="172AFC29" w14:textId="09FBE362" w:rsidR="009153EA" w:rsidRPr="00417FA9" w:rsidRDefault="009153EA" w:rsidP="00417FA9">
      <w:pPr>
        <w:pStyle w:val="Parag2"/>
        <w:ind w:left="1008" w:hanging="864"/>
        <w:jc w:val="both"/>
        <w:rPr>
          <w:rFonts w:ascii="Arial" w:hAnsi="Arial" w:cs="Arial"/>
          <w:bCs/>
          <w:sz w:val="24"/>
          <w:szCs w:val="24"/>
          <w:lang w:val="pt-BR"/>
        </w:rPr>
      </w:pPr>
      <w:r w:rsidRPr="00417FA9">
        <w:rPr>
          <w:rFonts w:ascii="Arial" w:hAnsi="Arial" w:cs="Arial"/>
          <w:bCs/>
          <w:sz w:val="24"/>
          <w:szCs w:val="24"/>
          <w:lang w:val="pt-BR"/>
        </w:rPr>
        <w:t>§ 1º</w:t>
      </w:r>
      <w:r w:rsidR="00417FA9">
        <w:rPr>
          <w:rFonts w:ascii="Arial" w:hAnsi="Arial" w:cs="Arial"/>
          <w:bCs/>
          <w:sz w:val="24"/>
          <w:szCs w:val="24"/>
          <w:lang w:val="pt-BR"/>
        </w:rPr>
        <w:tab/>
      </w:r>
      <w:r w:rsidRPr="00417FA9">
        <w:rPr>
          <w:rFonts w:ascii="Arial" w:hAnsi="Arial" w:cs="Arial"/>
          <w:bCs/>
          <w:sz w:val="24"/>
          <w:szCs w:val="24"/>
          <w:lang w:val="pt-BR"/>
        </w:rPr>
        <w:t>O</w:t>
      </w:r>
      <w:r w:rsidR="00417FA9">
        <w:rPr>
          <w:rFonts w:ascii="Arial" w:hAnsi="Arial" w:cs="Arial"/>
          <w:bCs/>
          <w:sz w:val="24"/>
          <w:szCs w:val="24"/>
          <w:lang w:val="pt-BR"/>
        </w:rPr>
        <w:t xml:space="preserve"> </w:t>
      </w:r>
      <w:r w:rsidRPr="00417FA9">
        <w:rPr>
          <w:rFonts w:ascii="Arial" w:hAnsi="Arial" w:cs="Arial"/>
          <w:bCs/>
          <w:sz w:val="24"/>
          <w:szCs w:val="24"/>
          <w:lang w:val="pt-BR"/>
        </w:rPr>
        <w:t xml:space="preserve">disposto no </w:t>
      </w:r>
      <w:r w:rsidRPr="00BB160D">
        <w:rPr>
          <w:rFonts w:ascii="Arial" w:hAnsi="Arial" w:cs="Arial"/>
          <w:bCs/>
          <w:i/>
          <w:iCs/>
          <w:sz w:val="24"/>
          <w:szCs w:val="24"/>
          <w:lang w:val="pt-BR"/>
        </w:rPr>
        <w:t>caput</w:t>
      </w:r>
      <w:r w:rsidRPr="00417FA9">
        <w:rPr>
          <w:rFonts w:ascii="Arial" w:hAnsi="Arial" w:cs="Arial"/>
          <w:bCs/>
          <w:sz w:val="24"/>
          <w:szCs w:val="24"/>
          <w:lang w:val="pt-BR"/>
        </w:rPr>
        <w:t xml:space="preserve"> deste artigo aplica-se, inclusive, aos casos de perda total da remuneração decorrente da </w:t>
      </w:r>
      <w:r w:rsidR="008E3310" w:rsidRPr="00417FA9">
        <w:rPr>
          <w:rFonts w:ascii="Arial" w:hAnsi="Arial" w:cs="Arial"/>
          <w:bCs/>
          <w:sz w:val="24"/>
          <w:szCs w:val="24"/>
          <w:lang w:val="pt-BR"/>
        </w:rPr>
        <w:t>cessação</w:t>
      </w:r>
      <w:r w:rsidRPr="00417FA9">
        <w:rPr>
          <w:rFonts w:ascii="Arial" w:hAnsi="Arial" w:cs="Arial"/>
          <w:bCs/>
          <w:sz w:val="24"/>
          <w:szCs w:val="24"/>
          <w:lang w:val="pt-BR"/>
        </w:rPr>
        <w:t xml:space="preserve"> do vínculo </w:t>
      </w:r>
      <w:r w:rsidR="008E3310" w:rsidRPr="00417FA9">
        <w:rPr>
          <w:rFonts w:ascii="Arial" w:hAnsi="Arial" w:cs="Arial"/>
          <w:bCs/>
          <w:sz w:val="24"/>
          <w:szCs w:val="24"/>
          <w:lang w:val="pt-BR"/>
        </w:rPr>
        <w:t>empregatício</w:t>
      </w:r>
      <w:r w:rsidRPr="00417FA9">
        <w:rPr>
          <w:rFonts w:ascii="Arial" w:hAnsi="Arial" w:cs="Arial"/>
          <w:bCs/>
          <w:sz w:val="24"/>
          <w:szCs w:val="24"/>
          <w:lang w:val="pt-BR"/>
        </w:rPr>
        <w:t xml:space="preserve"> com a Patrocinadora.</w:t>
      </w:r>
    </w:p>
    <w:p w14:paraId="67187839" w14:textId="3202210E" w:rsidR="009153EA" w:rsidRPr="00417FA9" w:rsidRDefault="009153EA" w:rsidP="00417FA9">
      <w:pPr>
        <w:pStyle w:val="Parag2"/>
        <w:ind w:left="1008" w:hanging="864"/>
        <w:jc w:val="both"/>
        <w:rPr>
          <w:rFonts w:ascii="Arial" w:hAnsi="Arial" w:cs="Arial"/>
          <w:bCs/>
          <w:sz w:val="24"/>
          <w:szCs w:val="24"/>
          <w:lang w:val="pt-BR"/>
        </w:rPr>
      </w:pPr>
      <w:r w:rsidRPr="00417FA9">
        <w:rPr>
          <w:rFonts w:ascii="Arial" w:hAnsi="Arial" w:cs="Arial"/>
          <w:bCs/>
          <w:sz w:val="24"/>
          <w:szCs w:val="24"/>
          <w:lang w:val="pt-BR"/>
        </w:rPr>
        <w:t>§ 2º</w:t>
      </w:r>
      <w:r w:rsidR="00417FA9">
        <w:rPr>
          <w:rFonts w:ascii="Arial" w:hAnsi="Arial" w:cs="Arial"/>
          <w:bCs/>
          <w:sz w:val="24"/>
          <w:szCs w:val="24"/>
          <w:lang w:val="pt-BR"/>
        </w:rPr>
        <w:tab/>
      </w:r>
      <w:r w:rsidRPr="00417FA9">
        <w:rPr>
          <w:rFonts w:ascii="Arial" w:hAnsi="Arial" w:cs="Arial"/>
          <w:bCs/>
          <w:sz w:val="24"/>
          <w:szCs w:val="24"/>
          <w:lang w:val="pt-BR"/>
        </w:rPr>
        <w:t xml:space="preserve">O participante deverá </w:t>
      </w:r>
      <w:r w:rsidR="005F3763">
        <w:rPr>
          <w:rFonts w:ascii="Arial" w:hAnsi="Arial" w:cs="Arial"/>
          <w:bCs/>
          <w:sz w:val="24"/>
          <w:szCs w:val="24"/>
          <w:lang w:val="pt-BR"/>
        </w:rPr>
        <w:t>f</w:t>
      </w:r>
      <w:r w:rsidRPr="00417FA9">
        <w:rPr>
          <w:rFonts w:ascii="Arial" w:hAnsi="Arial" w:cs="Arial"/>
          <w:bCs/>
          <w:sz w:val="24"/>
          <w:szCs w:val="24"/>
          <w:lang w:val="pt-BR"/>
        </w:rPr>
        <w:t xml:space="preserve">ormalizar a opção pelo autopatrocínio no prazo máximo de sessenta dias contados da data da perda parcial ou total da </w:t>
      </w:r>
      <w:r w:rsidR="008E3310" w:rsidRPr="00417FA9">
        <w:rPr>
          <w:rFonts w:ascii="Arial" w:hAnsi="Arial" w:cs="Arial"/>
          <w:bCs/>
          <w:sz w:val="24"/>
          <w:szCs w:val="24"/>
          <w:lang w:val="pt-BR"/>
        </w:rPr>
        <w:t>remuneração</w:t>
      </w:r>
      <w:r w:rsidRPr="00417FA9">
        <w:rPr>
          <w:rFonts w:ascii="Arial" w:hAnsi="Arial" w:cs="Arial"/>
          <w:bCs/>
          <w:sz w:val="24"/>
          <w:szCs w:val="24"/>
          <w:lang w:val="pt-BR"/>
        </w:rPr>
        <w:t>, devendo, neste caso, integralizar todas as contribuições relativas ao período.</w:t>
      </w:r>
    </w:p>
    <w:p w14:paraId="1ECE8724" w14:textId="741BB59B" w:rsidR="00E415D9" w:rsidRPr="00E415D9" w:rsidRDefault="00AF11BC" w:rsidP="00E415D9">
      <w:pPr>
        <w:pStyle w:val="Parag1"/>
        <w:tabs>
          <w:tab w:val="clear" w:pos="1440"/>
          <w:tab w:val="left" w:pos="1008"/>
        </w:tabs>
        <w:ind w:left="1008" w:hanging="1008"/>
        <w:jc w:val="both"/>
        <w:rPr>
          <w:rFonts w:ascii="Arial" w:hAnsi="Arial" w:cs="Arial"/>
          <w:bCs/>
          <w:sz w:val="24"/>
          <w:szCs w:val="24"/>
          <w:lang w:val="pt-BR"/>
        </w:rPr>
      </w:pPr>
      <w:r w:rsidRPr="00E415D9">
        <w:rPr>
          <w:rFonts w:ascii="Arial" w:hAnsi="Arial" w:cs="Arial"/>
          <w:bCs/>
          <w:sz w:val="24"/>
          <w:szCs w:val="24"/>
          <w:lang w:val="pt-BR"/>
        </w:rPr>
        <w:t>Art. 22</w:t>
      </w:r>
      <w:r w:rsidRPr="00E415D9">
        <w:rPr>
          <w:rFonts w:ascii="Arial" w:hAnsi="Arial" w:cs="Arial"/>
          <w:bCs/>
          <w:sz w:val="24"/>
          <w:szCs w:val="24"/>
          <w:lang w:val="pt-BR"/>
        </w:rPr>
        <w:tab/>
      </w:r>
      <w:r w:rsidR="00E415D9" w:rsidRPr="00E415D9">
        <w:rPr>
          <w:rFonts w:ascii="Arial" w:hAnsi="Arial" w:cs="Arial"/>
          <w:bCs/>
          <w:sz w:val="24"/>
          <w:szCs w:val="24"/>
          <w:lang w:val="pt-BR"/>
        </w:rPr>
        <w:t>As contribuições vertidas ao Plano, em decorrência do autopatrocínio, excluídas as contribuições relativas as despesas administrativas e aos benef</w:t>
      </w:r>
      <w:r w:rsidR="002C4E2F">
        <w:rPr>
          <w:rFonts w:ascii="Arial" w:hAnsi="Arial" w:cs="Arial"/>
          <w:bCs/>
          <w:sz w:val="24"/>
          <w:szCs w:val="24"/>
          <w:lang w:val="pt-BR"/>
        </w:rPr>
        <w:t>í</w:t>
      </w:r>
      <w:r w:rsidR="00E415D9" w:rsidRPr="00E415D9">
        <w:rPr>
          <w:rFonts w:ascii="Arial" w:hAnsi="Arial" w:cs="Arial"/>
          <w:bCs/>
          <w:sz w:val="24"/>
          <w:szCs w:val="24"/>
          <w:lang w:val="pt-BR"/>
        </w:rPr>
        <w:t>cios de riscos, serão entendidas, em qualquer situação, como contribuições do participante.</w:t>
      </w:r>
    </w:p>
    <w:p w14:paraId="7C3A80A6" w14:textId="0CD9BCB0" w:rsidR="00E415D9" w:rsidRPr="003B1E43" w:rsidRDefault="00E415D9" w:rsidP="003B1E43">
      <w:pPr>
        <w:spacing w:after="240" w:line="240" w:lineRule="auto"/>
        <w:jc w:val="center"/>
        <w:rPr>
          <w:rFonts w:ascii="Arial" w:hAnsi="Arial" w:cs="Arial"/>
          <w:bCs/>
          <w:color w:val="161616"/>
          <w:spacing w:val="-2"/>
          <w:w w:val="105"/>
          <w:sz w:val="24"/>
          <w:szCs w:val="24"/>
        </w:rPr>
      </w:pPr>
      <w:r w:rsidRPr="003B1E43">
        <w:rPr>
          <w:rFonts w:ascii="Arial" w:hAnsi="Arial" w:cs="Arial"/>
          <w:bCs/>
          <w:color w:val="161616"/>
          <w:spacing w:val="-2"/>
          <w:w w:val="105"/>
          <w:sz w:val="24"/>
          <w:szCs w:val="24"/>
        </w:rPr>
        <w:lastRenderedPageBreak/>
        <w:t xml:space="preserve">SEÇÃO IV </w:t>
      </w:r>
      <w:r w:rsidR="005B3EE3" w:rsidRPr="003B1E43">
        <w:rPr>
          <w:rFonts w:ascii="Arial" w:hAnsi="Arial" w:cs="Arial"/>
          <w:bCs/>
          <w:color w:val="161616"/>
          <w:spacing w:val="-2"/>
          <w:w w:val="105"/>
          <w:sz w:val="24"/>
          <w:szCs w:val="24"/>
        </w:rPr>
        <w:t xml:space="preserve">– </w:t>
      </w:r>
      <w:r w:rsidRPr="003B1E43">
        <w:rPr>
          <w:rFonts w:ascii="Arial" w:hAnsi="Arial" w:cs="Arial"/>
          <w:bCs/>
          <w:color w:val="161616"/>
          <w:spacing w:val="-2"/>
          <w:w w:val="105"/>
          <w:sz w:val="24"/>
          <w:szCs w:val="24"/>
        </w:rPr>
        <w:t xml:space="preserve">DO </w:t>
      </w:r>
      <w:r w:rsidR="003312E7" w:rsidRPr="003B1E43">
        <w:rPr>
          <w:rFonts w:ascii="Arial" w:hAnsi="Arial" w:cs="Arial"/>
          <w:bCs/>
          <w:color w:val="161616"/>
          <w:spacing w:val="-2"/>
          <w:w w:val="105"/>
          <w:sz w:val="24"/>
          <w:szCs w:val="24"/>
        </w:rPr>
        <w:t>BENEFÍCIO</w:t>
      </w:r>
      <w:r w:rsidRPr="003B1E43">
        <w:rPr>
          <w:rFonts w:ascii="Arial" w:hAnsi="Arial" w:cs="Arial"/>
          <w:bCs/>
          <w:color w:val="161616"/>
          <w:spacing w:val="-2"/>
          <w:w w:val="105"/>
          <w:sz w:val="24"/>
          <w:szCs w:val="24"/>
        </w:rPr>
        <w:t xml:space="preserve"> PROPORCIONAL DIFERIDO</w:t>
      </w:r>
    </w:p>
    <w:p w14:paraId="1614A1B1" w14:textId="11BE687E" w:rsidR="003312E7" w:rsidRPr="003312E7" w:rsidRDefault="003312E7" w:rsidP="003312E7">
      <w:pPr>
        <w:pStyle w:val="Parag1"/>
        <w:tabs>
          <w:tab w:val="clear" w:pos="1440"/>
          <w:tab w:val="left" w:pos="1008"/>
        </w:tabs>
        <w:ind w:left="1008" w:hanging="1008"/>
        <w:jc w:val="both"/>
        <w:rPr>
          <w:rFonts w:ascii="Arial" w:hAnsi="Arial" w:cs="Arial"/>
          <w:bCs/>
          <w:sz w:val="24"/>
          <w:szCs w:val="24"/>
          <w:lang w:val="pt-BR"/>
        </w:rPr>
      </w:pPr>
      <w:r w:rsidRPr="00E415D9">
        <w:rPr>
          <w:rFonts w:ascii="Arial" w:hAnsi="Arial" w:cs="Arial"/>
          <w:bCs/>
          <w:sz w:val="24"/>
          <w:szCs w:val="24"/>
          <w:lang w:val="pt-BR"/>
        </w:rPr>
        <w:t>Art. 2</w:t>
      </w:r>
      <w:r w:rsidRPr="003312E7">
        <w:rPr>
          <w:rFonts w:ascii="Arial" w:hAnsi="Arial" w:cs="Arial"/>
          <w:bCs/>
          <w:sz w:val="24"/>
          <w:szCs w:val="24"/>
          <w:lang w:val="pt-BR"/>
        </w:rPr>
        <w:t>3</w:t>
      </w:r>
      <w:r w:rsidRPr="003312E7">
        <w:rPr>
          <w:rFonts w:ascii="Arial" w:hAnsi="Arial" w:cs="Arial"/>
          <w:bCs/>
          <w:sz w:val="24"/>
          <w:szCs w:val="24"/>
          <w:lang w:val="pt-BR"/>
        </w:rPr>
        <w:tab/>
        <w:t>Entende-se por benefício proporcional diferido o instituto que faculta ao participante, em</w:t>
      </w:r>
      <w:r>
        <w:rPr>
          <w:rFonts w:ascii="Arial" w:hAnsi="Arial" w:cs="Arial"/>
          <w:bCs/>
          <w:sz w:val="24"/>
          <w:szCs w:val="24"/>
          <w:lang w:val="pt-BR"/>
        </w:rPr>
        <w:t xml:space="preserve"> </w:t>
      </w:r>
      <w:r w:rsidRPr="003312E7">
        <w:rPr>
          <w:rFonts w:ascii="Arial" w:hAnsi="Arial" w:cs="Arial"/>
          <w:bCs/>
          <w:sz w:val="24"/>
          <w:szCs w:val="24"/>
          <w:lang w:val="pt-BR"/>
        </w:rPr>
        <w:t>razão da cessação do vínculo empregatício com a Patrocinadora, antes da aquisição do direito à Complementação de Aposentadoria Normal prevista neste Regulamento optar por</w:t>
      </w:r>
      <w:r>
        <w:rPr>
          <w:rFonts w:ascii="Arial" w:hAnsi="Arial" w:cs="Arial"/>
          <w:bCs/>
          <w:sz w:val="24"/>
          <w:szCs w:val="24"/>
          <w:lang w:val="pt-BR"/>
        </w:rPr>
        <w:t xml:space="preserve"> </w:t>
      </w:r>
      <w:r w:rsidRPr="003312E7">
        <w:rPr>
          <w:rFonts w:ascii="Arial" w:hAnsi="Arial" w:cs="Arial"/>
          <w:bCs/>
          <w:sz w:val="24"/>
          <w:szCs w:val="24"/>
          <w:lang w:val="pt-BR"/>
        </w:rPr>
        <w:t>receber, em tempo futuro, o benefício decorrente dessa opção.</w:t>
      </w:r>
    </w:p>
    <w:p w14:paraId="7C11A028" w14:textId="77777777" w:rsidR="0065329A" w:rsidRPr="00AB66FA" w:rsidRDefault="003312E7" w:rsidP="00266661">
      <w:pPr>
        <w:pStyle w:val="Parag2"/>
        <w:ind w:left="1008" w:hanging="864"/>
        <w:jc w:val="both"/>
        <w:rPr>
          <w:rFonts w:ascii="Arial" w:hAnsi="Arial" w:cs="Arial"/>
          <w:bCs/>
          <w:sz w:val="24"/>
          <w:szCs w:val="24"/>
          <w:lang w:val="pt-BR"/>
        </w:rPr>
      </w:pPr>
      <w:r w:rsidRPr="00AB66FA">
        <w:rPr>
          <w:rFonts w:ascii="Arial" w:hAnsi="Arial" w:cs="Arial"/>
          <w:bCs/>
          <w:sz w:val="24"/>
          <w:szCs w:val="24"/>
          <w:lang w:val="pt-BR"/>
        </w:rPr>
        <w:t>Parágrafo único</w:t>
      </w:r>
    </w:p>
    <w:p w14:paraId="7B967A76" w14:textId="11662660" w:rsidR="003312E7" w:rsidRPr="003312E7" w:rsidRDefault="003312E7" w:rsidP="00A11C54">
      <w:pPr>
        <w:pStyle w:val="Parag1"/>
        <w:tabs>
          <w:tab w:val="clear" w:pos="1440"/>
          <w:tab w:val="left" w:pos="1008"/>
        </w:tabs>
        <w:ind w:left="1008" w:firstLine="0"/>
        <w:jc w:val="both"/>
        <w:rPr>
          <w:rFonts w:ascii="Arial" w:hAnsi="Arial" w:cs="Arial"/>
          <w:bCs/>
          <w:sz w:val="24"/>
          <w:szCs w:val="24"/>
          <w:lang w:val="pt-BR"/>
        </w:rPr>
      </w:pPr>
      <w:r w:rsidRPr="003312E7">
        <w:rPr>
          <w:rFonts w:ascii="Arial" w:hAnsi="Arial" w:cs="Arial"/>
          <w:bCs/>
          <w:sz w:val="24"/>
          <w:szCs w:val="24"/>
          <w:lang w:val="pt-BR"/>
        </w:rPr>
        <w:t xml:space="preserve">A concessão do </w:t>
      </w:r>
      <w:r w:rsidR="0065329A" w:rsidRPr="003312E7">
        <w:rPr>
          <w:rFonts w:ascii="Arial" w:hAnsi="Arial" w:cs="Arial"/>
          <w:bCs/>
          <w:sz w:val="24"/>
          <w:szCs w:val="24"/>
          <w:lang w:val="pt-BR"/>
        </w:rPr>
        <w:t>benefício</w:t>
      </w:r>
      <w:r w:rsidRPr="003312E7">
        <w:rPr>
          <w:rFonts w:ascii="Arial" w:hAnsi="Arial" w:cs="Arial"/>
          <w:bCs/>
          <w:sz w:val="24"/>
          <w:szCs w:val="24"/>
          <w:lang w:val="pt-BR"/>
        </w:rPr>
        <w:t xml:space="preserve"> de Complementação de Aposentadoria Antecipada impede a opção pelo instituto do benefício proporcional diferido.</w:t>
      </w:r>
    </w:p>
    <w:p w14:paraId="20E463FF" w14:textId="7C1BF8A5" w:rsidR="00625672" w:rsidRPr="00625672" w:rsidRDefault="00625672" w:rsidP="00625672">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24</w:t>
      </w:r>
      <w:r>
        <w:rPr>
          <w:rFonts w:ascii="Arial" w:hAnsi="Arial" w:cs="Arial"/>
          <w:bCs/>
          <w:sz w:val="24"/>
          <w:szCs w:val="24"/>
          <w:lang w:val="pt-BR"/>
        </w:rPr>
        <w:tab/>
      </w:r>
      <w:r w:rsidRPr="00625672">
        <w:rPr>
          <w:rFonts w:ascii="Arial" w:hAnsi="Arial" w:cs="Arial"/>
          <w:bCs/>
          <w:sz w:val="24"/>
          <w:szCs w:val="24"/>
          <w:lang w:val="pt-BR"/>
        </w:rPr>
        <w:t>A opção pelo benefício proporcional diferido implicará, a partir da data do requerimento, a cessação das contribuições mensais para o Plano.</w:t>
      </w:r>
    </w:p>
    <w:p w14:paraId="74DCFA36" w14:textId="2B3F717C" w:rsidR="00625672" w:rsidRPr="00625672" w:rsidRDefault="00625672" w:rsidP="00625672">
      <w:pPr>
        <w:pStyle w:val="Parag2"/>
        <w:ind w:left="1008" w:hanging="864"/>
        <w:jc w:val="both"/>
        <w:rPr>
          <w:rFonts w:ascii="Arial" w:hAnsi="Arial" w:cs="Arial"/>
          <w:bCs/>
          <w:sz w:val="24"/>
          <w:szCs w:val="24"/>
          <w:lang w:val="pt-BR"/>
        </w:rPr>
      </w:pPr>
      <w:r w:rsidRPr="00625672">
        <w:rPr>
          <w:rFonts w:ascii="Arial" w:hAnsi="Arial" w:cs="Arial"/>
          <w:bCs/>
          <w:sz w:val="24"/>
          <w:szCs w:val="24"/>
          <w:lang w:val="pt-BR"/>
        </w:rPr>
        <w:t>§ 1º</w:t>
      </w:r>
      <w:r>
        <w:rPr>
          <w:rFonts w:ascii="Arial" w:hAnsi="Arial" w:cs="Arial"/>
          <w:bCs/>
          <w:sz w:val="24"/>
          <w:szCs w:val="24"/>
          <w:lang w:val="pt-BR"/>
        </w:rPr>
        <w:tab/>
      </w:r>
      <w:r w:rsidRPr="00625672">
        <w:rPr>
          <w:rFonts w:ascii="Arial" w:hAnsi="Arial" w:cs="Arial"/>
          <w:bCs/>
          <w:sz w:val="24"/>
          <w:szCs w:val="24"/>
          <w:lang w:val="pt-BR"/>
        </w:rPr>
        <w:t>A opção pelo benefício proporcional diferido é facultada ao participante que ao romper o vínculo empregatício com a Patrocinadora tenha cumprido a carência de três anos de vinculação ao Plano.</w:t>
      </w:r>
    </w:p>
    <w:p w14:paraId="5C77DBE2" w14:textId="46618D8B" w:rsidR="00625672" w:rsidRPr="00625672" w:rsidRDefault="00625672" w:rsidP="00625672">
      <w:pPr>
        <w:pStyle w:val="Parag2"/>
        <w:ind w:left="1008" w:hanging="864"/>
        <w:jc w:val="both"/>
        <w:rPr>
          <w:rFonts w:ascii="Arial" w:hAnsi="Arial" w:cs="Arial"/>
          <w:bCs/>
          <w:sz w:val="24"/>
          <w:szCs w:val="24"/>
          <w:lang w:val="pt-BR"/>
        </w:rPr>
      </w:pPr>
      <w:r w:rsidRPr="00625672">
        <w:rPr>
          <w:rFonts w:ascii="Arial" w:hAnsi="Arial" w:cs="Arial"/>
          <w:bCs/>
          <w:sz w:val="24"/>
          <w:szCs w:val="24"/>
          <w:lang w:val="pt-BR"/>
        </w:rPr>
        <w:t>§ 2º</w:t>
      </w:r>
      <w:r>
        <w:rPr>
          <w:rFonts w:ascii="Arial" w:hAnsi="Arial" w:cs="Arial"/>
          <w:bCs/>
          <w:sz w:val="24"/>
          <w:szCs w:val="24"/>
          <w:lang w:val="pt-BR"/>
        </w:rPr>
        <w:tab/>
      </w:r>
      <w:r w:rsidRPr="00625672">
        <w:rPr>
          <w:rFonts w:ascii="Arial" w:hAnsi="Arial" w:cs="Arial"/>
          <w:bCs/>
          <w:sz w:val="24"/>
          <w:szCs w:val="24"/>
          <w:lang w:val="pt-BR"/>
        </w:rPr>
        <w:t xml:space="preserve">É </w:t>
      </w:r>
      <w:r w:rsidR="005279A1" w:rsidRPr="00625672">
        <w:rPr>
          <w:rFonts w:ascii="Arial" w:hAnsi="Arial" w:cs="Arial"/>
          <w:bCs/>
          <w:sz w:val="24"/>
          <w:szCs w:val="24"/>
          <w:lang w:val="pt-BR"/>
        </w:rPr>
        <w:t>facultado</w:t>
      </w:r>
      <w:r w:rsidRPr="00625672">
        <w:rPr>
          <w:rFonts w:ascii="Arial" w:hAnsi="Arial" w:cs="Arial"/>
          <w:bCs/>
          <w:sz w:val="24"/>
          <w:szCs w:val="24"/>
          <w:lang w:val="pt-BR"/>
        </w:rPr>
        <w:t xml:space="preserve"> ao participante que optou pelo benefício proporcional diferido realizar durante a fase de diferimento contribuições especiais, sem contrapartida da Patrocinadora, para a melhoria do respectivo benefício decorrente da opção devendo, neste caso, suportar o pagamento da respectiva taxa de administração.</w:t>
      </w:r>
    </w:p>
    <w:p w14:paraId="66231CF6" w14:textId="697CF8DC" w:rsidR="00625672" w:rsidRPr="00625672" w:rsidRDefault="00625672" w:rsidP="00625672">
      <w:pPr>
        <w:pStyle w:val="Parag2"/>
        <w:ind w:left="1008" w:hanging="864"/>
        <w:jc w:val="both"/>
        <w:rPr>
          <w:rFonts w:ascii="Arial" w:hAnsi="Arial" w:cs="Arial"/>
          <w:bCs/>
          <w:sz w:val="24"/>
          <w:szCs w:val="24"/>
          <w:lang w:val="pt-BR"/>
        </w:rPr>
      </w:pPr>
      <w:r w:rsidRPr="00625672">
        <w:rPr>
          <w:rFonts w:ascii="Arial" w:hAnsi="Arial" w:cs="Arial"/>
          <w:bCs/>
          <w:sz w:val="24"/>
          <w:szCs w:val="24"/>
          <w:lang w:val="pt-BR"/>
        </w:rPr>
        <w:t>§ 3º</w:t>
      </w:r>
      <w:r>
        <w:rPr>
          <w:rFonts w:ascii="Arial" w:hAnsi="Arial" w:cs="Arial"/>
          <w:bCs/>
          <w:sz w:val="24"/>
          <w:szCs w:val="24"/>
          <w:lang w:val="pt-BR"/>
        </w:rPr>
        <w:tab/>
      </w:r>
      <w:r w:rsidRPr="00625672">
        <w:rPr>
          <w:rFonts w:ascii="Arial" w:hAnsi="Arial" w:cs="Arial"/>
          <w:bCs/>
          <w:sz w:val="24"/>
          <w:szCs w:val="24"/>
          <w:lang w:val="pt-BR"/>
        </w:rPr>
        <w:t xml:space="preserve">Ressalvado o disposto no </w:t>
      </w:r>
      <w:r w:rsidRPr="0042031E">
        <w:rPr>
          <w:rFonts w:ascii="Arial" w:hAnsi="Arial" w:cs="Arial"/>
          <w:bCs/>
          <w:sz w:val="24"/>
          <w:szCs w:val="24"/>
          <w:lang w:val="pt-BR"/>
        </w:rPr>
        <w:t>§ 2</w:t>
      </w:r>
      <w:r w:rsidR="00B52B7F" w:rsidRPr="0042031E">
        <w:rPr>
          <w:rFonts w:ascii="Arial" w:hAnsi="Arial" w:cs="Arial"/>
          <w:bCs/>
          <w:sz w:val="24"/>
          <w:szCs w:val="24"/>
          <w:lang w:val="pt-BR"/>
        </w:rPr>
        <w:t>º</w:t>
      </w:r>
      <w:r w:rsidRPr="0042031E">
        <w:rPr>
          <w:rFonts w:ascii="Arial" w:hAnsi="Arial" w:cs="Arial"/>
          <w:bCs/>
          <w:sz w:val="24"/>
          <w:szCs w:val="24"/>
          <w:lang w:val="pt-BR"/>
        </w:rPr>
        <w:t xml:space="preserve"> </w:t>
      </w:r>
      <w:r w:rsidRPr="00625672">
        <w:rPr>
          <w:rFonts w:ascii="Arial" w:hAnsi="Arial" w:cs="Arial"/>
          <w:bCs/>
          <w:sz w:val="24"/>
          <w:szCs w:val="24"/>
          <w:lang w:val="pt-BR"/>
        </w:rPr>
        <w:t>deste artigo não haverá cobrança de taxa de administração durante a fase de diferimento.</w:t>
      </w:r>
    </w:p>
    <w:p w14:paraId="6E39A536" w14:textId="77777777" w:rsidR="001F7B5E" w:rsidRPr="001F7B5E" w:rsidRDefault="001F7B5E" w:rsidP="001F7B5E">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25</w:t>
      </w:r>
      <w:r>
        <w:rPr>
          <w:rFonts w:ascii="Arial" w:hAnsi="Arial" w:cs="Arial"/>
          <w:bCs/>
          <w:sz w:val="24"/>
          <w:szCs w:val="24"/>
          <w:lang w:val="pt-BR"/>
        </w:rPr>
        <w:tab/>
      </w:r>
      <w:r w:rsidRPr="001F7B5E">
        <w:rPr>
          <w:rFonts w:ascii="Arial" w:hAnsi="Arial" w:cs="Arial"/>
          <w:bCs/>
          <w:sz w:val="24"/>
          <w:szCs w:val="24"/>
          <w:lang w:val="pt-BR"/>
        </w:rPr>
        <w:t>O benefício decorrente da opção pelo benefício proporcional diferido corresponderá a uma renda vitalícia com reversão para os beneficiários de Complementação de Pensão por Morte de que trata o artigo 89 estabelecida atuarialmente com base no maior dos seguintes valores:</w:t>
      </w:r>
    </w:p>
    <w:p w14:paraId="3483EAB3" w14:textId="71F71A7B" w:rsidR="001F7B5E" w:rsidRPr="00D44C58" w:rsidRDefault="001F7B5E" w:rsidP="00D44C58">
      <w:pPr>
        <w:pStyle w:val="PargrafodaLista"/>
        <w:numPr>
          <w:ilvl w:val="0"/>
          <w:numId w:val="21"/>
        </w:numPr>
        <w:tabs>
          <w:tab w:val="left" w:pos="1440"/>
        </w:tabs>
        <w:spacing w:after="240" w:line="240" w:lineRule="auto"/>
        <w:jc w:val="both"/>
        <w:rPr>
          <w:rFonts w:ascii="Arial" w:eastAsia="Times New Roman" w:hAnsi="Arial" w:cs="Arial"/>
          <w:bCs/>
          <w:kern w:val="0"/>
          <w:sz w:val="24"/>
          <w:szCs w:val="24"/>
          <w:lang w:eastAsia="zh-CN"/>
          <w14:ligatures w14:val="none"/>
        </w:rPr>
      </w:pPr>
      <w:r w:rsidRPr="00D44C58">
        <w:rPr>
          <w:rFonts w:ascii="Arial" w:eastAsia="Times New Roman" w:hAnsi="Arial" w:cs="Arial"/>
          <w:bCs/>
          <w:kern w:val="0"/>
          <w:sz w:val="24"/>
          <w:szCs w:val="24"/>
          <w:lang w:eastAsia="zh-CN"/>
          <w14:ligatures w14:val="none"/>
        </w:rPr>
        <w:t>reserva matemática apurada na data da opção;</w:t>
      </w:r>
    </w:p>
    <w:p w14:paraId="4E14368E" w14:textId="1BAD331E" w:rsidR="00826402" w:rsidRPr="00826402" w:rsidRDefault="00826402" w:rsidP="00826402">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sidRPr="00826402">
        <w:rPr>
          <w:rFonts w:ascii="Arial" w:eastAsia="Times New Roman" w:hAnsi="Arial" w:cs="Arial"/>
          <w:bCs/>
          <w:kern w:val="0"/>
          <w:sz w:val="24"/>
          <w:szCs w:val="24"/>
          <w:lang w:eastAsia="zh-CN"/>
          <w14:ligatures w14:val="none"/>
        </w:rPr>
        <w:t>II</w:t>
      </w:r>
      <w:r w:rsidR="00D44C58">
        <w:rPr>
          <w:rFonts w:ascii="Arial" w:eastAsia="Times New Roman" w:hAnsi="Arial" w:cs="Arial"/>
          <w:bCs/>
          <w:kern w:val="0"/>
          <w:sz w:val="24"/>
          <w:szCs w:val="24"/>
          <w:lang w:eastAsia="zh-CN"/>
          <w14:ligatures w14:val="none"/>
        </w:rPr>
        <w:t>.</w:t>
      </w:r>
      <w:r w:rsidR="00D44C58">
        <w:rPr>
          <w:rFonts w:ascii="Arial" w:eastAsia="Times New Roman" w:hAnsi="Arial" w:cs="Arial"/>
          <w:bCs/>
          <w:kern w:val="0"/>
          <w:sz w:val="24"/>
          <w:szCs w:val="24"/>
          <w:lang w:eastAsia="zh-CN"/>
          <w14:ligatures w14:val="none"/>
        </w:rPr>
        <w:tab/>
      </w:r>
      <w:r w:rsidRPr="00826402">
        <w:rPr>
          <w:rFonts w:ascii="Arial" w:eastAsia="Times New Roman" w:hAnsi="Arial" w:cs="Arial"/>
          <w:bCs/>
          <w:kern w:val="0"/>
          <w:sz w:val="24"/>
          <w:szCs w:val="24"/>
          <w:lang w:eastAsia="zh-CN"/>
          <w14:ligatures w14:val="none"/>
        </w:rPr>
        <w:t xml:space="preserve">total das contribuições pessoais vertidas para Plano </w:t>
      </w:r>
      <w:r w:rsidR="008E3310" w:rsidRPr="00826402">
        <w:rPr>
          <w:rFonts w:ascii="Arial" w:eastAsia="Times New Roman" w:hAnsi="Arial" w:cs="Arial"/>
          <w:bCs/>
          <w:kern w:val="0"/>
          <w:sz w:val="24"/>
          <w:szCs w:val="24"/>
          <w:lang w:eastAsia="zh-CN"/>
          <w14:ligatures w14:val="none"/>
        </w:rPr>
        <w:t>até</w:t>
      </w:r>
      <w:r w:rsidRPr="00826402">
        <w:rPr>
          <w:rFonts w:ascii="Arial" w:eastAsia="Times New Roman" w:hAnsi="Arial" w:cs="Arial"/>
          <w:bCs/>
          <w:kern w:val="0"/>
          <w:sz w:val="24"/>
          <w:szCs w:val="24"/>
          <w:lang w:eastAsia="zh-CN"/>
          <w14:ligatures w14:val="none"/>
        </w:rPr>
        <w:t xml:space="preserve"> a data da opção, deduzida a taxa de administração e atualizadas de acordo com a rentabilidade líquida a que se refere o </w:t>
      </w:r>
      <w:r w:rsidRPr="0042031E">
        <w:rPr>
          <w:rFonts w:ascii="Arial" w:eastAsia="Times New Roman" w:hAnsi="Arial" w:cs="Arial"/>
          <w:bCs/>
          <w:kern w:val="0"/>
          <w:sz w:val="24"/>
          <w:szCs w:val="24"/>
          <w:lang w:eastAsia="zh-CN"/>
          <w14:ligatures w14:val="none"/>
        </w:rPr>
        <w:t>§ 2</w:t>
      </w:r>
      <w:r w:rsidR="00571189" w:rsidRPr="0042031E">
        <w:rPr>
          <w:rFonts w:ascii="Arial" w:eastAsia="Times New Roman" w:hAnsi="Arial" w:cs="Arial"/>
          <w:bCs/>
          <w:kern w:val="0"/>
          <w:sz w:val="24"/>
          <w:szCs w:val="24"/>
          <w:lang w:eastAsia="zh-CN"/>
          <w14:ligatures w14:val="none"/>
        </w:rPr>
        <w:t>º</w:t>
      </w:r>
      <w:r w:rsidRPr="0042031E">
        <w:rPr>
          <w:rFonts w:ascii="Arial" w:eastAsia="Times New Roman" w:hAnsi="Arial" w:cs="Arial"/>
          <w:bCs/>
          <w:kern w:val="0"/>
          <w:sz w:val="24"/>
          <w:szCs w:val="24"/>
          <w:lang w:eastAsia="zh-CN"/>
          <w14:ligatures w14:val="none"/>
        </w:rPr>
        <w:t xml:space="preserve"> </w:t>
      </w:r>
      <w:r w:rsidRPr="00826402">
        <w:rPr>
          <w:rFonts w:ascii="Arial" w:eastAsia="Times New Roman" w:hAnsi="Arial" w:cs="Arial"/>
          <w:bCs/>
          <w:kern w:val="0"/>
          <w:sz w:val="24"/>
          <w:szCs w:val="24"/>
          <w:lang w:eastAsia="zh-CN"/>
          <w14:ligatures w14:val="none"/>
        </w:rPr>
        <w:t>do artigo 57.</w:t>
      </w:r>
    </w:p>
    <w:p w14:paraId="787DD706" w14:textId="08E32598" w:rsidR="00826402" w:rsidRPr="00826402" w:rsidRDefault="00826402" w:rsidP="00826402">
      <w:pPr>
        <w:pStyle w:val="Parag2"/>
        <w:ind w:left="1008" w:hanging="864"/>
        <w:jc w:val="both"/>
        <w:rPr>
          <w:rFonts w:ascii="Arial" w:hAnsi="Arial" w:cs="Arial"/>
          <w:bCs/>
          <w:sz w:val="24"/>
          <w:szCs w:val="24"/>
          <w:lang w:val="pt-BR" w:eastAsia="zh-CN"/>
        </w:rPr>
      </w:pPr>
      <w:r w:rsidRPr="00826402">
        <w:rPr>
          <w:rFonts w:ascii="Arial" w:hAnsi="Arial" w:cs="Arial"/>
          <w:bCs/>
          <w:sz w:val="24"/>
          <w:szCs w:val="24"/>
          <w:lang w:val="pt-BR"/>
        </w:rPr>
        <w:t>§ 1º</w:t>
      </w:r>
      <w:r w:rsidRPr="00826402">
        <w:rPr>
          <w:rFonts w:ascii="Arial" w:hAnsi="Arial" w:cs="Arial"/>
          <w:bCs/>
          <w:sz w:val="24"/>
          <w:szCs w:val="24"/>
          <w:lang w:val="pt-BR"/>
        </w:rPr>
        <w:tab/>
        <w:t>A reserva matemática prevista no inciso I deste artigo, corresponderá ao valor presente da diferença, multiplicada por t</w:t>
      </w:r>
      <w:r w:rsidRPr="00D45F33">
        <w:rPr>
          <w:rFonts w:ascii="Arial" w:hAnsi="Arial" w:cs="Arial"/>
          <w:bCs/>
          <w:sz w:val="24"/>
          <w:szCs w:val="24"/>
          <w:vertAlign w:val="subscript"/>
          <w:lang w:val="pt-BR"/>
        </w:rPr>
        <w:t>1</w:t>
      </w:r>
      <w:r w:rsidRPr="00826402">
        <w:rPr>
          <w:rFonts w:ascii="Arial" w:hAnsi="Arial" w:cs="Arial"/>
          <w:bCs/>
          <w:sz w:val="24"/>
          <w:szCs w:val="24"/>
          <w:lang w:val="pt-BR"/>
        </w:rPr>
        <w:t>.k/t</w:t>
      </w:r>
      <w:r w:rsidRPr="00D45F33">
        <w:rPr>
          <w:rFonts w:ascii="Arial" w:hAnsi="Arial" w:cs="Arial"/>
          <w:bCs/>
          <w:sz w:val="24"/>
          <w:szCs w:val="24"/>
          <w:vertAlign w:val="subscript"/>
          <w:lang w:val="pt-BR"/>
        </w:rPr>
        <w:t>2</w:t>
      </w:r>
      <w:r w:rsidRPr="00826402">
        <w:rPr>
          <w:rFonts w:ascii="Arial" w:hAnsi="Arial" w:cs="Arial"/>
          <w:bCs/>
          <w:sz w:val="24"/>
          <w:szCs w:val="24"/>
          <w:lang w:val="pt-BR"/>
        </w:rPr>
        <w:t>, entre o compromisso do plano considerando a concessão do benefício na data prevista para que o participante reunisse, na primeira oportunidade, as condições para requerer a complementação de aposentadoria normal referida no artigo 38 e o montante das contribuições pessoais e patronais previstas para serem recolhidas até aquela data, onde:</w:t>
      </w:r>
    </w:p>
    <w:p w14:paraId="21185D42" w14:textId="27C30302" w:rsidR="002A1476" w:rsidRPr="002A1476" w:rsidRDefault="00790DA8" w:rsidP="002A1476">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sidRPr="002A1476">
        <w:rPr>
          <w:rFonts w:ascii="Arial" w:eastAsia="Times New Roman" w:hAnsi="Arial" w:cs="Arial"/>
          <w:bCs/>
          <w:kern w:val="0"/>
          <w:sz w:val="24"/>
          <w:szCs w:val="24"/>
          <w:lang w:eastAsia="zh-CN"/>
          <w14:ligatures w14:val="none"/>
        </w:rPr>
        <w:lastRenderedPageBreak/>
        <w:t>T</w:t>
      </w:r>
      <w:r w:rsidR="002A1476" w:rsidRPr="009A0227">
        <w:rPr>
          <w:rFonts w:ascii="Arial" w:eastAsia="Times New Roman" w:hAnsi="Arial" w:cs="Arial"/>
          <w:bCs/>
          <w:kern w:val="0"/>
          <w:sz w:val="24"/>
          <w:szCs w:val="24"/>
          <w:vertAlign w:val="subscript"/>
          <w:lang w:eastAsia="zh-CN"/>
          <w14:ligatures w14:val="none"/>
        </w:rPr>
        <w:t>1</w:t>
      </w:r>
      <w:r w:rsidR="005A786F">
        <w:rPr>
          <w:rFonts w:ascii="Arial" w:eastAsia="Times New Roman" w:hAnsi="Arial" w:cs="Arial"/>
          <w:bCs/>
          <w:kern w:val="0"/>
          <w:sz w:val="24"/>
          <w:szCs w:val="24"/>
          <w:lang w:eastAsia="zh-CN"/>
          <w14:ligatures w14:val="none"/>
        </w:rPr>
        <w:tab/>
      </w:r>
      <w:r w:rsidR="002A1476" w:rsidRPr="002A1476">
        <w:rPr>
          <w:rFonts w:ascii="Arial" w:eastAsia="Times New Roman" w:hAnsi="Arial" w:cs="Arial"/>
          <w:bCs/>
          <w:kern w:val="0"/>
          <w:sz w:val="24"/>
          <w:szCs w:val="24"/>
          <w:lang w:eastAsia="zh-CN"/>
          <w14:ligatures w14:val="none"/>
        </w:rPr>
        <w:t xml:space="preserve">é o número de anos completos a contar de 30.05.2001 ou da data de inscrição do participante no Plano, se posterior, </w:t>
      </w:r>
      <w:r w:rsidR="008E3310" w:rsidRPr="002A1476">
        <w:rPr>
          <w:rFonts w:ascii="Arial" w:eastAsia="Times New Roman" w:hAnsi="Arial" w:cs="Arial"/>
          <w:bCs/>
          <w:kern w:val="0"/>
          <w:sz w:val="24"/>
          <w:szCs w:val="24"/>
          <w:lang w:eastAsia="zh-CN"/>
          <w14:ligatures w14:val="none"/>
        </w:rPr>
        <w:t>até</w:t>
      </w:r>
      <w:r w:rsidR="002A1476" w:rsidRPr="002A1476">
        <w:rPr>
          <w:rFonts w:ascii="Arial" w:eastAsia="Times New Roman" w:hAnsi="Arial" w:cs="Arial"/>
          <w:bCs/>
          <w:kern w:val="0"/>
          <w:sz w:val="24"/>
          <w:szCs w:val="24"/>
          <w:lang w:eastAsia="zh-CN"/>
          <w14:ligatures w14:val="none"/>
        </w:rPr>
        <w:t xml:space="preserve"> a data de opção pelo Benefício Proporcional Diferido;</w:t>
      </w:r>
    </w:p>
    <w:p w14:paraId="3EBE72BC" w14:textId="553DE6C3" w:rsidR="002A1476" w:rsidRPr="002A1476" w:rsidRDefault="00790DA8" w:rsidP="002A1476">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sidRPr="002A1476">
        <w:rPr>
          <w:rFonts w:ascii="Arial" w:eastAsia="Times New Roman" w:hAnsi="Arial" w:cs="Arial"/>
          <w:bCs/>
          <w:kern w:val="0"/>
          <w:sz w:val="24"/>
          <w:szCs w:val="24"/>
          <w:lang w:eastAsia="zh-CN"/>
          <w14:ligatures w14:val="none"/>
        </w:rPr>
        <w:t>T</w:t>
      </w:r>
      <w:r w:rsidR="002A1476" w:rsidRPr="009A0227">
        <w:rPr>
          <w:rFonts w:ascii="Arial" w:eastAsia="Times New Roman" w:hAnsi="Arial" w:cs="Arial"/>
          <w:bCs/>
          <w:kern w:val="0"/>
          <w:sz w:val="24"/>
          <w:szCs w:val="24"/>
          <w:vertAlign w:val="subscript"/>
          <w:lang w:eastAsia="zh-CN"/>
          <w14:ligatures w14:val="none"/>
        </w:rPr>
        <w:t>2</w:t>
      </w:r>
      <w:r w:rsidR="002A1476" w:rsidRPr="002A1476">
        <w:rPr>
          <w:rFonts w:ascii="Arial" w:eastAsia="Times New Roman" w:hAnsi="Arial" w:cs="Arial"/>
          <w:bCs/>
          <w:kern w:val="0"/>
          <w:sz w:val="24"/>
          <w:szCs w:val="24"/>
          <w:lang w:eastAsia="zh-CN"/>
          <w14:ligatures w14:val="none"/>
        </w:rPr>
        <w:tab/>
        <w:t>é o número de anos completos contados a partir da data de inscrição do participante no Plano até a data estimada em que reúna as condições para requerer a complementação de aposentadoria normal;</w:t>
      </w:r>
    </w:p>
    <w:p w14:paraId="7C2CD945" w14:textId="6B9AF502" w:rsidR="002A1476" w:rsidRPr="002A1476" w:rsidRDefault="00790DA8" w:rsidP="002A1476">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sidRPr="002A1476">
        <w:rPr>
          <w:rFonts w:ascii="Arial" w:eastAsia="Times New Roman" w:hAnsi="Arial" w:cs="Arial"/>
          <w:bCs/>
          <w:kern w:val="0"/>
          <w:sz w:val="24"/>
          <w:szCs w:val="24"/>
          <w:lang w:eastAsia="zh-CN"/>
          <w14:ligatures w14:val="none"/>
        </w:rPr>
        <w:t>K</w:t>
      </w:r>
      <w:r w:rsidR="002A1476" w:rsidRPr="002A1476">
        <w:rPr>
          <w:rFonts w:ascii="Arial" w:eastAsia="Times New Roman" w:hAnsi="Arial" w:cs="Arial"/>
          <w:bCs/>
          <w:kern w:val="0"/>
          <w:sz w:val="24"/>
          <w:szCs w:val="24"/>
          <w:lang w:eastAsia="zh-CN"/>
          <w14:ligatures w14:val="none"/>
        </w:rPr>
        <w:tab/>
        <w:t xml:space="preserve">e o quociente, </w:t>
      </w:r>
      <w:r w:rsidR="00300220">
        <w:rPr>
          <w:rFonts w:ascii="Arial" w:eastAsia="Times New Roman" w:hAnsi="Arial" w:cs="Arial"/>
          <w:bCs/>
          <w:kern w:val="0"/>
          <w:sz w:val="24"/>
          <w:szCs w:val="24"/>
          <w:lang w:eastAsia="zh-CN"/>
          <w14:ligatures w14:val="none"/>
        </w:rPr>
        <w:t>não</w:t>
      </w:r>
      <w:r w:rsidR="002A1476" w:rsidRPr="002A1476">
        <w:rPr>
          <w:rFonts w:ascii="Arial" w:eastAsia="Times New Roman" w:hAnsi="Arial" w:cs="Arial"/>
          <w:bCs/>
          <w:kern w:val="0"/>
          <w:sz w:val="24"/>
          <w:szCs w:val="24"/>
          <w:lang w:eastAsia="zh-CN"/>
          <w14:ligatures w14:val="none"/>
        </w:rPr>
        <w:t xml:space="preserve"> superior à unidade, entre o ativo líquido integralizado e a</w:t>
      </w:r>
      <w:r w:rsidR="002A1476">
        <w:rPr>
          <w:rFonts w:ascii="Arial" w:eastAsia="Times New Roman" w:hAnsi="Arial" w:cs="Arial"/>
          <w:bCs/>
          <w:kern w:val="0"/>
          <w:sz w:val="24"/>
          <w:szCs w:val="24"/>
          <w:lang w:eastAsia="zh-CN"/>
          <w14:ligatures w14:val="none"/>
        </w:rPr>
        <w:t xml:space="preserve"> </w:t>
      </w:r>
      <w:r w:rsidR="002A1476" w:rsidRPr="002A1476">
        <w:rPr>
          <w:rFonts w:ascii="Arial" w:eastAsia="Times New Roman" w:hAnsi="Arial" w:cs="Arial"/>
          <w:bCs/>
          <w:kern w:val="0"/>
          <w:sz w:val="24"/>
          <w:szCs w:val="24"/>
          <w:lang w:eastAsia="zh-CN"/>
          <w14:ligatures w14:val="none"/>
        </w:rPr>
        <w:t>soma das provisões matemáticas dos benefícios concedidos e a conceder, tomando-se por base a última avaliação atuarial do Plano.</w:t>
      </w:r>
    </w:p>
    <w:p w14:paraId="5F982F57" w14:textId="43CC0809" w:rsidR="002A1476" w:rsidRPr="00FF7C20" w:rsidRDefault="002A1476" w:rsidP="00FF7C20">
      <w:pPr>
        <w:pStyle w:val="Parag2"/>
        <w:ind w:left="1008" w:hanging="864"/>
        <w:jc w:val="both"/>
        <w:rPr>
          <w:rFonts w:ascii="Arial" w:hAnsi="Arial" w:cs="Arial"/>
          <w:bCs/>
          <w:sz w:val="24"/>
          <w:szCs w:val="24"/>
          <w:lang w:val="pt-BR"/>
        </w:rPr>
      </w:pPr>
      <w:r w:rsidRPr="00FF7C20">
        <w:rPr>
          <w:rFonts w:ascii="Arial" w:hAnsi="Arial" w:cs="Arial"/>
          <w:bCs/>
          <w:sz w:val="24"/>
          <w:szCs w:val="24"/>
          <w:lang w:val="pt-BR"/>
        </w:rPr>
        <w:t>§ 2º</w:t>
      </w:r>
      <w:r w:rsidR="00FF7C20">
        <w:rPr>
          <w:rFonts w:ascii="Arial" w:hAnsi="Arial" w:cs="Arial"/>
          <w:bCs/>
          <w:sz w:val="24"/>
          <w:szCs w:val="24"/>
          <w:lang w:val="pt-BR"/>
        </w:rPr>
        <w:tab/>
      </w:r>
      <w:r w:rsidRPr="00FF7C20">
        <w:rPr>
          <w:rFonts w:ascii="Arial" w:hAnsi="Arial" w:cs="Arial"/>
          <w:bCs/>
          <w:sz w:val="24"/>
          <w:szCs w:val="24"/>
          <w:lang w:val="pt-BR"/>
        </w:rPr>
        <w:t xml:space="preserve">O valor apurado na forma do </w:t>
      </w:r>
      <w:r w:rsidRPr="00BB160D">
        <w:rPr>
          <w:rFonts w:ascii="Arial" w:hAnsi="Arial" w:cs="Arial"/>
          <w:bCs/>
          <w:i/>
          <w:iCs/>
          <w:sz w:val="24"/>
          <w:szCs w:val="24"/>
          <w:lang w:val="pt-BR"/>
        </w:rPr>
        <w:t>caput</w:t>
      </w:r>
      <w:r w:rsidRPr="00FF7C20">
        <w:rPr>
          <w:rFonts w:ascii="Arial" w:hAnsi="Arial" w:cs="Arial"/>
          <w:bCs/>
          <w:sz w:val="24"/>
          <w:szCs w:val="24"/>
          <w:lang w:val="pt-BR"/>
        </w:rPr>
        <w:t xml:space="preserve"> deste artigo será atualizado até o último dia do mês anterior ao da concessão do benefício, de acordo com a rentabilidade líquida prevista no § 2º do artigo 57.</w:t>
      </w:r>
    </w:p>
    <w:p w14:paraId="6C5CFF6F" w14:textId="50BF36E6" w:rsidR="002A1476" w:rsidRPr="00FF7C20" w:rsidRDefault="002A1476" w:rsidP="00FF7C20">
      <w:pPr>
        <w:pStyle w:val="Parag2"/>
        <w:ind w:left="1008" w:hanging="864"/>
        <w:jc w:val="both"/>
        <w:rPr>
          <w:rFonts w:ascii="Arial" w:hAnsi="Arial" w:cs="Arial"/>
          <w:bCs/>
          <w:sz w:val="24"/>
          <w:szCs w:val="24"/>
          <w:lang w:val="pt-BR"/>
        </w:rPr>
      </w:pPr>
      <w:r w:rsidRPr="00FF7C20">
        <w:rPr>
          <w:rFonts w:ascii="Arial" w:hAnsi="Arial" w:cs="Arial"/>
          <w:bCs/>
          <w:sz w:val="24"/>
          <w:szCs w:val="24"/>
          <w:lang w:val="pt-BR"/>
        </w:rPr>
        <w:t>§ 3º</w:t>
      </w:r>
      <w:r w:rsidR="00FF7C20">
        <w:rPr>
          <w:rFonts w:ascii="Arial" w:hAnsi="Arial" w:cs="Arial"/>
          <w:bCs/>
          <w:sz w:val="24"/>
          <w:szCs w:val="24"/>
          <w:lang w:val="pt-BR"/>
        </w:rPr>
        <w:tab/>
      </w:r>
      <w:r w:rsidRPr="00FF7C20">
        <w:rPr>
          <w:rFonts w:ascii="Arial" w:hAnsi="Arial" w:cs="Arial"/>
          <w:bCs/>
          <w:sz w:val="24"/>
          <w:szCs w:val="24"/>
          <w:lang w:val="pt-BR"/>
        </w:rPr>
        <w:t xml:space="preserve">O benefício será devido a partir da data em que o participante tornar-se-ia elegível a complementação de aposentadoria normal ou antecipada caso mantivesse a sua </w:t>
      </w:r>
      <w:r w:rsidR="008E3310" w:rsidRPr="00FF7C20">
        <w:rPr>
          <w:rFonts w:ascii="Arial" w:hAnsi="Arial" w:cs="Arial"/>
          <w:bCs/>
          <w:sz w:val="24"/>
          <w:szCs w:val="24"/>
          <w:lang w:val="pt-BR"/>
        </w:rPr>
        <w:t>inscrição</w:t>
      </w:r>
      <w:r w:rsidRPr="00FF7C20">
        <w:rPr>
          <w:rFonts w:ascii="Arial" w:hAnsi="Arial" w:cs="Arial"/>
          <w:bCs/>
          <w:sz w:val="24"/>
          <w:szCs w:val="24"/>
          <w:lang w:val="pt-BR"/>
        </w:rPr>
        <w:t xml:space="preserve"> no Plano na condição anterior à opção.</w:t>
      </w:r>
    </w:p>
    <w:p w14:paraId="46C03591" w14:textId="5434C2C2" w:rsidR="002A1476" w:rsidRPr="00FF7C20" w:rsidRDefault="002A1476" w:rsidP="00FF7C20">
      <w:pPr>
        <w:pStyle w:val="Parag2"/>
        <w:ind w:left="1008" w:hanging="864"/>
        <w:jc w:val="both"/>
        <w:rPr>
          <w:rFonts w:ascii="Arial" w:hAnsi="Arial" w:cs="Arial"/>
          <w:bCs/>
          <w:sz w:val="24"/>
          <w:szCs w:val="24"/>
          <w:lang w:val="pt-BR"/>
        </w:rPr>
      </w:pPr>
      <w:r w:rsidRPr="00FF7C20">
        <w:rPr>
          <w:rFonts w:ascii="Arial" w:hAnsi="Arial" w:cs="Arial"/>
          <w:bCs/>
          <w:sz w:val="24"/>
          <w:szCs w:val="24"/>
          <w:lang w:val="pt-BR"/>
        </w:rPr>
        <w:t>§ 4º</w:t>
      </w:r>
      <w:r w:rsidR="00FF7C20">
        <w:rPr>
          <w:rFonts w:ascii="Arial" w:hAnsi="Arial" w:cs="Arial"/>
          <w:bCs/>
          <w:sz w:val="24"/>
          <w:szCs w:val="24"/>
          <w:lang w:val="pt-BR"/>
        </w:rPr>
        <w:tab/>
      </w:r>
      <w:r w:rsidRPr="00FF7C20">
        <w:rPr>
          <w:rFonts w:ascii="Arial" w:hAnsi="Arial" w:cs="Arial"/>
          <w:bCs/>
          <w:sz w:val="24"/>
          <w:szCs w:val="24"/>
          <w:lang w:val="pt-BR"/>
        </w:rPr>
        <w:t xml:space="preserve">Ocorrendo o falecimento de participante antes que ele entre em gozo do benefício, será assegurado aos beneficiários de que trata o artigo 8º uma renda mensal apurada atuarialmente com base no maior entre os valores constantes dos incisos I e II do </w:t>
      </w:r>
      <w:r w:rsidRPr="00BB160D">
        <w:rPr>
          <w:rFonts w:ascii="Arial" w:hAnsi="Arial" w:cs="Arial"/>
          <w:bCs/>
          <w:i/>
          <w:iCs/>
          <w:sz w:val="24"/>
          <w:szCs w:val="24"/>
          <w:lang w:val="pt-BR"/>
        </w:rPr>
        <w:t>caput</w:t>
      </w:r>
      <w:r w:rsidRPr="00FF7C20">
        <w:rPr>
          <w:rFonts w:ascii="Arial" w:hAnsi="Arial" w:cs="Arial"/>
          <w:bCs/>
          <w:sz w:val="24"/>
          <w:szCs w:val="24"/>
          <w:lang w:val="pt-BR"/>
        </w:rPr>
        <w:t xml:space="preserve"> deste artigo.</w:t>
      </w:r>
    </w:p>
    <w:p w14:paraId="56D3D969" w14:textId="0440BDBA" w:rsidR="002A1476" w:rsidRPr="00FF7C20" w:rsidRDefault="002A1476" w:rsidP="00FF7C20">
      <w:pPr>
        <w:pStyle w:val="Parag2"/>
        <w:ind w:left="1008" w:hanging="864"/>
        <w:jc w:val="both"/>
        <w:rPr>
          <w:rFonts w:ascii="Arial" w:hAnsi="Arial" w:cs="Arial"/>
          <w:bCs/>
          <w:sz w:val="24"/>
          <w:szCs w:val="24"/>
          <w:lang w:val="pt-BR"/>
        </w:rPr>
      </w:pPr>
      <w:r w:rsidRPr="00FF7C20">
        <w:rPr>
          <w:rFonts w:ascii="Arial" w:hAnsi="Arial" w:cs="Arial"/>
          <w:bCs/>
          <w:sz w:val="24"/>
          <w:szCs w:val="24"/>
          <w:lang w:val="pt-BR"/>
        </w:rPr>
        <w:t>§ 5º</w:t>
      </w:r>
      <w:r w:rsidR="00FF7C20">
        <w:rPr>
          <w:rFonts w:ascii="Arial" w:hAnsi="Arial" w:cs="Arial"/>
          <w:bCs/>
          <w:sz w:val="24"/>
          <w:szCs w:val="24"/>
          <w:lang w:val="pt-BR"/>
        </w:rPr>
        <w:tab/>
      </w:r>
      <w:r w:rsidRPr="00FF7C20">
        <w:rPr>
          <w:rFonts w:ascii="Arial" w:hAnsi="Arial" w:cs="Arial"/>
          <w:bCs/>
          <w:sz w:val="24"/>
          <w:szCs w:val="24"/>
          <w:lang w:val="pt-BR"/>
        </w:rPr>
        <w:t xml:space="preserve">Na ausência de beneficiários de que trata o parágrafo 3º deste artigo, é assegurado o resgate dos valores apurados na forma do inciso II do </w:t>
      </w:r>
      <w:r w:rsidRPr="00BB160D">
        <w:rPr>
          <w:rFonts w:ascii="Arial" w:hAnsi="Arial" w:cs="Arial"/>
          <w:bCs/>
          <w:i/>
          <w:iCs/>
          <w:sz w:val="24"/>
          <w:szCs w:val="24"/>
          <w:lang w:val="pt-BR"/>
        </w:rPr>
        <w:t>caput</w:t>
      </w:r>
      <w:r w:rsidRPr="00FF7C20">
        <w:rPr>
          <w:rFonts w:ascii="Arial" w:hAnsi="Arial" w:cs="Arial"/>
          <w:bCs/>
          <w:sz w:val="24"/>
          <w:szCs w:val="24"/>
          <w:lang w:val="pt-BR"/>
        </w:rPr>
        <w:t xml:space="preserve"> deste artigo aos legítimos herdeiros, assim reconhecidos e autorizados judicialmente.</w:t>
      </w:r>
    </w:p>
    <w:p w14:paraId="7C2A129D" w14:textId="5DEFB4BD" w:rsidR="00AD1BA1" w:rsidRPr="00FF7C20" w:rsidRDefault="002A1476" w:rsidP="00AD1BA1">
      <w:pPr>
        <w:pStyle w:val="Parag2"/>
        <w:ind w:left="1008" w:hanging="864"/>
        <w:jc w:val="both"/>
        <w:rPr>
          <w:rFonts w:ascii="Arial" w:hAnsi="Arial" w:cs="Arial"/>
          <w:bCs/>
          <w:sz w:val="24"/>
          <w:szCs w:val="24"/>
          <w:lang w:val="pt-BR"/>
        </w:rPr>
      </w:pPr>
      <w:r w:rsidRPr="00FF7C20">
        <w:rPr>
          <w:rFonts w:ascii="Arial" w:hAnsi="Arial" w:cs="Arial"/>
          <w:bCs/>
          <w:sz w:val="24"/>
          <w:szCs w:val="24"/>
          <w:lang w:val="pt-BR"/>
        </w:rPr>
        <w:t>§ 6º</w:t>
      </w:r>
      <w:r w:rsidR="00FF7C20">
        <w:rPr>
          <w:rFonts w:ascii="Arial" w:hAnsi="Arial" w:cs="Arial"/>
          <w:bCs/>
          <w:sz w:val="24"/>
          <w:szCs w:val="24"/>
          <w:lang w:val="pt-BR"/>
        </w:rPr>
        <w:tab/>
      </w:r>
      <w:r w:rsidRPr="00FF7C20">
        <w:rPr>
          <w:rFonts w:ascii="Arial" w:hAnsi="Arial" w:cs="Arial"/>
          <w:bCs/>
          <w:sz w:val="24"/>
          <w:szCs w:val="24"/>
          <w:lang w:val="pt-BR"/>
        </w:rPr>
        <w:t xml:space="preserve">Ocorrendo o falecimento de participante em gozo do benefício, a reversão prevista no </w:t>
      </w:r>
      <w:r w:rsidRPr="00BB160D">
        <w:rPr>
          <w:rFonts w:ascii="Arial" w:hAnsi="Arial" w:cs="Arial"/>
          <w:bCs/>
          <w:i/>
          <w:iCs/>
          <w:sz w:val="24"/>
          <w:szCs w:val="24"/>
          <w:lang w:val="pt-BR"/>
        </w:rPr>
        <w:t>caput</w:t>
      </w:r>
      <w:r w:rsidRPr="00FF7C20">
        <w:rPr>
          <w:rFonts w:ascii="Arial" w:hAnsi="Arial" w:cs="Arial"/>
          <w:bCs/>
          <w:sz w:val="24"/>
          <w:szCs w:val="24"/>
          <w:lang w:val="pt-BR"/>
        </w:rPr>
        <w:t xml:space="preserve"> deste artigo será rateada entre todos os beneficiários previstos no artigo 8º</w:t>
      </w:r>
      <w:r w:rsidR="00FF7C20">
        <w:rPr>
          <w:rFonts w:ascii="Arial" w:hAnsi="Arial" w:cs="Arial"/>
          <w:bCs/>
          <w:sz w:val="24"/>
          <w:szCs w:val="24"/>
          <w:lang w:val="pt-BR"/>
        </w:rPr>
        <w:t xml:space="preserve"> </w:t>
      </w:r>
      <w:r w:rsidRPr="00FF7C20">
        <w:rPr>
          <w:rFonts w:ascii="Arial" w:hAnsi="Arial" w:cs="Arial"/>
          <w:bCs/>
          <w:sz w:val="24"/>
          <w:szCs w:val="24"/>
          <w:lang w:val="pt-BR"/>
        </w:rPr>
        <w:t>e</w:t>
      </w:r>
      <w:r w:rsidR="00AD1BA1" w:rsidRPr="00AD1BA1">
        <w:rPr>
          <w:rFonts w:ascii="Arial" w:hAnsi="Arial" w:cs="Arial"/>
          <w:bCs/>
          <w:sz w:val="24"/>
          <w:szCs w:val="24"/>
          <w:lang w:val="pt-BR"/>
        </w:rPr>
        <w:t xml:space="preserve"> </w:t>
      </w:r>
      <w:r w:rsidR="00AD1BA1" w:rsidRPr="00FF7C20">
        <w:rPr>
          <w:rFonts w:ascii="Arial" w:hAnsi="Arial" w:cs="Arial"/>
          <w:bCs/>
          <w:sz w:val="24"/>
          <w:szCs w:val="24"/>
          <w:lang w:val="pt-BR"/>
        </w:rPr>
        <w:t>corresponderá a uma cola familiar equivalente a 50% (cinquenta por cento) do valor que</w:t>
      </w:r>
      <w:r w:rsidR="00AD1BA1" w:rsidRPr="00AD1BA1">
        <w:rPr>
          <w:rFonts w:ascii="Arial" w:hAnsi="Arial" w:cs="Arial"/>
          <w:bCs/>
          <w:sz w:val="24"/>
          <w:szCs w:val="24"/>
          <w:lang w:val="pt-BR"/>
        </w:rPr>
        <w:t xml:space="preserve"> </w:t>
      </w:r>
      <w:r w:rsidR="00AD1BA1" w:rsidRPr="00FF7C20">
        <w:rPr>
          <w:rFonts w:ascii="Arial" w:hAnsi="Arial" w:cs="Arial"/>
          <w:bCs/>
          <w:sz w:val="24"/>
          <w:szCs w:val="24"/>
          <w:lang w:val="pt-BR"/>
        </w:rPr>
        <w:t>lhe estava sendo pago na data imediatamente anterior à do óbito mais 10% (dez por cento)</w:t>
      </w:r>
      <w:r w:rsidR="00AD1BA1" w:rsidRPr="00AD1BA1">
        <w:rPr>
          <w:rFonts w:ascii="Arial" w:hAnsi="Arial" w:cs="Arial"/>
          <w:bCs/>
          <w:sz w:val="24"/>
          <w:szCs w:val="24"/>
          <w:lang w:val="pt-BR"/>
        </w:rPr>
        <w:t xml:space="preserve"> </w:t>
      </w:r>
      <w:r w:rsidR="00AD1BA1" w:rsidRPr="00FF7C20">
        <w:rPr>
          <w:rFonts w:ascii="Arial" w:hAnsi="Arial" w:cs="Arial"/>
          <w:bCs/>
          <w:sz w:val="24"/>
          <w:szCs w:val="24"/>
          <w:lang w:val="pt-BR"/>
        </w:rPr>
        <w:t xml:space="preserve">desse valor por beneficiário, até o </w:t>
      </w:r>
      <w:r w:rsidR="008E3310" w:rsidRPr="00FF7C20">
        <w:rPr>
          <w:rFonts w:ascii="Arial" w:hAnsi="Arial" w:cs="Arial"/>
          <w:bCs/>
          <w:sz w:val="24"/>
          <w:szCs w:val="24"/>
          <w:lang w:val="pt-BR"/>
        </w:rPr>
        <w:t>máximo</w:t>
      </w:r>
      <w:r w:rsidR="00AD1BA1" w:rsidRPr="00FF7C20">
        <w:rPr>
          <w:rFonts w:ascii="Arial" w:hAnsi="Arial" w:cs="Arial"/>
          <w:bCs/>
          <w:sz w:val="24"/>
          <w:szCs w:val="24"/>
          <w:lang w:val="pt-BR"/>
        </w:rPr>
        <w:t xml:space="preserve"> de 100% (cem por cento).</w:t>
      </w:r>
    </w:p>
    <w:p w14:paraId="479D6748" w14:textId="712012A3" w:rsidR="0037686B" w:rsidRPr="004E3B51" w:rsidRDefault="0037686B" w:rsidP="004E3B51">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26</w:t>
      </w:r>
      <w:r>
        <w:rPr>
          <w:rFonts w:ascii="Arial" w:hAnsi="Arial" w:cs="Arial"/>
          <w:bCs/>
          <w:sz w:val="24"/>
          <w:szCs w:val="24"/>
          <w:lang w:val="pt-BR"/>
        </w:rPr>
        <w:tab/>
      </w:r>
      <w:r w:rsidRPr="004E3B51">
        <w:rPr>
          <w:rFonts w:ascii="Arial" w:hAnsi="Arial" w:cs="Arial"/>
          <w:bCs/>
          <w:sz w:val="24"/>
          <w:szCs w:val="24"/>
          <w:lang w:val="pt-BR"/>
        </w:rPr>
        <w:t>A opção do participante pelo benefício proporcional diferido não impede o posterior exercício do resgate ou da portabilidade prevista neste Regulamento.</w:t>
      </w:r>
    </w:p>
    <w:p w14:paraId="410F2FDC" w14:textId="69ACA438" w:rsidR="0037686B" w:rsidRPr="003B1E43" w:rsidRDefault="0037686B" w:rsidP="003B1E43">
      <w:pPr>
        <w:spacing w:after="240" w:line="240" w:lineRule="auto"/>
        <w:jc w:val="center"/>
        <w:rPr>
          <w:rFonts w:ascii="Arial" w:hAnsi="Arial" w:cs="Arial"/>
          <w:bCs/>
          <w:color w:val="161616"/>
          <w:spacing w:val="-2"/>
          <w:w w:val="105"/>
          <w:sz w:val="24"/>
          <w:szCs w:val="24"/>
        </w:rPr>
      </w:pPr>
      <w:r w:rsidRPr="003B1E43">
        <w:rPr>
          <w:rFonts w:ascii="Arial" w:hAnsi="Arial" w:cs="Arial"/>
          <w:bCs/>
          <w:color w:val="161616"/>
          <w:spacing w:val="-2"/>
          <w:w w:val="105"/>
          <w:sz w:val="24"/>
          <w:szCs w:val="24"/>
        </w:rPr>
        <w:t>SEÇÃO V</w:t>
      </w:r>
      <w:r w:rsidR="004E3B51" w:rsidRPr="003B1E43">
        <w:rPr>
          <w:rFonts w:ascii="Arial" w:hAnsi="Arial" w:cs="Arial"/>
          <w:bCs/>
          <w:color w:val="161616"/>
          <w:spacing w:val="-2"/>
          <w:w w:val="105"/>
          <w:sz w:val="24"/>
          <w:szCs w:val="24"/>
        </w:rPr>
        <w:t xml:space="preserve"> </w:t>
      </w:r>
      <w:r w:rsidR="00742B7A" w:rsidRPr="003B1E43">
        <w:rPr>
          <w:rFonts w:ascii="Arial" w:hAnsi="Arial" w:cs="Arial"/>
          <w:bCs/>
          <w:color w:val="161616"/>
          <w:spacing w:val="-2"/>
          <w:w w:val="105"/>
          <w:sz w:val="24"/>
          <w:szCs w:val="24"/>
        </w:rPr>
        <w:t xml:space="preserve">– </w:t>
      </w:r>
      <w:r w:rsidRPr="003B1E43">
        <w:rPr>
          <w:rFonts w:ascii="Arial" w:hAnsi="Arial" w:cs="Arial"/>
          <w:bCs/>
          <w:color w:val="161616"/>
          <w:spacing w:val="-2"/>
          <w:w w:val="105"/>
          <w:sz w:val="24"/>
          <w:szCs w:val="24"/>
        </w:rPr>
        <w:t>DA PORTABILIDADE</w:t>
      </w:r>
    </w:p>
    <w:p w14:paraId="793EA3B3" w14:textId="2A79433F" w:rsidR="006C724C" w:rsidRPr="004E3B51" w:rsidRDefault="006C724C" w:rsidP="004E3B51">
      <w:pPr>
        <w:pStyle w:val="Parag1"/>
        <w:tabs>
          <w:tab w:val="clear" w:pos="1440"/>
          <w:tab w:val="left" w:pos="1008"/>
        </w:tabs>
        <w:ind w:left="1008" w:hanging="1008"/>
        <w:jc w:val="both"/>
        <w:rPr>
          <w:rFonts w:ascii="Arial" w:hAnsi="Arial" w:cs="Arial"/>
          <w:bCs/>
          <w:sz w:val="24"/>
          <w:szCs w:val="24"/>
          <w:lang w:val="pt-BR"/>
        </w:rPr>
      </w:pPr>
      <w:r w:rsidRPr="004E3B51">
        <w:rPr>
          <w:rFonts w:ascii="Arial" w:hAnsi="Arial" w:cs="Arial"/>
          <w:bCs/>
          <w:sz w:val="24"/>
          <w:szCs w:val="24"/>
          <w:lang w:val="pt-BR"/>
        </w:rPr>
        <w:t>Art. 27</w:t>
      </w:r>
      <w:r w:rsidRPr="004E3B51">
        <w:rPr>
          <w:rFonts w:ascii="Arial" w:hAnsi="Arial" w:cs="Arial"/>
          <w:bCs/>
          <w:sz w:val="24"/>
          <w:szCs w:val="24"/>
          <w:lang w:val="pt-BR"/>
        </w:rPr>
        <w:tab/>
        <w:t>Entende-se por portabilidade o instituto que faculta ao participante transferir os recursos financeiros correspondentes ao seu direito acumulado para outro p</w:t>
      </w:r>
      <w:r w:rsidR="000B6B9E">
        <w:rPr>
          <w:rFonts w:ascii="Arial" w:hAnsi="Arial" w:cs="Arial"/>
          <w:bCs/>
          <w:sz w:val="24"/>
          <w:szCs w:val="24"/>
          <w:lang w:val="pt-BR"/>
        </w:rPr>
        <w:t>l</w:t>
      </w:r>
      <w:r w:rsidRPr="004E3B51">
        <w:rPr>
          <w:rFonts w:ascii="Arial" w:hAnsi="Arial" w:cs="Arial"/>
          <w:bCs/>
          <w:sz w:val="24"/>
          <w:szCs w:val="24"/>
          <w:lang w:val="pt-BR"/>
        </w:rPr>
        <w:t>ano de caráter previdenciário operado por entidade fechada de previdência complementar ou por entidade aberta de previdência complementar ou sociedade seguradora autorizada a operar referido plano.</w:t>
      </w:r>
    </w:p>
    <w:p w14:paraId="6AD77C6C" w14:textId="1DB1EDC6" w:rsidR="004E3B51" w:rsidRPr="004E3B51" w:rsidRDefault="004E3B51" w:rsidP="004E3B51">
      <w:pPr>
        <w:pStyle w:val="Parag1"/>
        <w:tabs>
          <w:tab w:val="clear" w:pos="1440"/>
          <w:tab w:val="left" w:pos="1008"/>
        </w:tabs>
        <w:ind w:left="1008" w:hanging="1008"/>
        <w:jc w:val="both"/>
        <w:rPr>
          <w:rFonts w:ascii="Arial" w:hAnsi="Arial" w:cs="Arial"/>
          <w:bCs/>
          <w:sz w:val="24"/>
          <w:szCs w:val="24"/>
          <w:lang w:val="pt-BR"/>
        </w:rPr>
      </w:pPr>
      <w:r w:rsidRPr="004E3B51">
        <w:rPr>
          <w:rFonts w:ascii="Arial" w:hAnsi="Arial" w:cs="Arial"/>
          <w:bCs/>
          <w:sz w:val="24"/>
          <w:szCs w:val="24"/>
          <w:lang w:val="pt-BR"/>
        </w:rPr>
        <w:lastRenderedPageBreak/>
        <w:t>Art. 28</w:t>
      </w:r>
      <w:r w:rsidRPr="004E3B51">
        <w:rPr>
          <w:rFonts w:ascii="Arial" w:hAnsi="Arial" w:cs="Arial"/>
          <w:bCs/>
          <w:sz w:val="24"/>
          <w:szCs w:val="24"/>
          <w:lang w:val="pt-BR"/>
        </w:rPr>
        <w:tab/>
        <w:t xml:space="preserve">Ao participante que não esteja em gozo de qualquer dos benefícios previstos no Plano, é facultada a opção pela portabilidade na ocorrência </w:t>
      </w:r>
      <w:r w:rsidR="008E3310" w:rsidRPr="004E3B51">
        <w:rPr>
          <w:rFonts w:ascii="Arial" w:hAnsi="Arial" w:cs="Arial"/>
          <w:bCs/>
          <w:sz w:val="24"/>
          <w:szCs w:val="24"/>
          <w:lang w:val="pt-BR"/>
        </w:rPr>
        <w:t>simultânea</w:t>
      </w:r>
      <w:r w:rsidRPr="004E3B51">
        <w:rPr>
          <w:rFonts w:ascii="Arial" w:hAnsi="Arial" w:cs="Arial"/>
          <w:bCs/>
          <w:sz w:val="24"/>
          <w:szCs w:val="24"/>
          <w:lang w:val="pt-BR"/>
        </w:rPr>
        <w:t xml:space="preserve"> das seguintes situações:</w:t>
      </w:r>
    </w:p>
    <w:p w14:paraId="67CD275B" w14:textId="324AF951" w:rsidR="004E3B51" w:rsidRPr="00715579" w:rsidRDefault="00715579" w:rsidP="00715579">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I</w:t>
      </w:r>
      <w:r w:rsidR="00A80F01">
        <w:rPr>
          <w:rFonts w:ascii="Arial" w:eastAsia="Times New Roman" w:hAnsi="Arial" w:cs="Arial"/>
          <w:bCs/>
          <w:kern w:val="0"/>
          <w:sz w:val="24"/>
          <w:szCs w:val="24"/>
          <w:lang w:eastAsia="zh-CN"/>
          <w14:ligatures w14:val="none"/>
        </w:rPr>
        <w:t>.</w:t>
      </w:r>
      <w:r w:rsidR="00A80F01">
        <w:rPr>
          <w:rFonts w:ascii="Arial" w:eastAsia="Times New Roman" w:hAnsi="Arial" w:cs="Arial"/>
          <w:bCs/>
          <w:kern w:val="0"/>
          <w:sz w:val="24"/>
          <w:szCs w:val="24"/>
          <w:lang w:eastAsia="zh-CN"/>
          <w14:ligatures w14:val="none"/>
        </w:rPr>
        <w:tab/>
      </w:r>
      <w:r w:rsidR="004E3B51" w:rsidRPr="00715579">
        <w:rPr>
          <w:rFonts w:ascii="Arial" w:eastAsia="Times New Roman" w:hAnsi="Arial" w:cs="Arial"/>
          <w:bCs/>
          <w:kern w:val="0"/>
          <w:sz w:val="24"/>
          <w:szCs w:val="24"/>
          <w:lang w:eastAsia="zh-CN"/>
          <w14:ligatures w14:val="none"/>
        </w:rPr>
        <w:t>cessação do vínculo empregatício do participante com a Patrocinadora;</w:t>
      </w:r>
    </w:p>
    <w:p w14:paraId="446BAC18" w14:textId="48EFCAFC" w:rsidR="004E3B51" w:rsidRPr="00715579" w:rsidRDefault="00715579" w:rsidP="00715579">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II</w:t>
      </w:r>
      <w:r w:rsidR="00A80F01">
        <w:rPr>
          <w:rFonts w:ascii="Arial" w:eastAsia="Times New Roman" w:hAnsi="Arial" w:cs="Arial"/>
          <w:bCs/>
          <w:kern w:val="0"/>
          <w:sz w:val="24"/>
          <w:szCs w:val="24"/>
          <w:lang w:eastAsia="zh-CN"/>
          <w14:ligatures w14:val="none"/>
        </w:rPr>
        <w:t>.</w:t>
      </w:r>
      <w:r w:rsidR="00A80F01">
        <w:rPr>
          <w:rFonts w:ascii="Arial" w:eastAsia="Times New Roman" w:hAnsi="Arial" w:cs="Arial"/>
          <w:bCs/>
          <w:kern w:val="0"/>
          <w:sz w:val="24"/>
          <w:szCs w:val="24"/>
          <w:lang w:eastAsia="zh-CN"/>
          <w14:ligatures w14:val="none"/>
        </w:rPr>
        <w:tab/>
      </w:r>
      <w:r w:rsidR="004E3B51" w:rsidRPr="00715579">
        <w:rPr>
          <w:rFonts w:ascii="Arial" w:eastAsia="Times New Roman" w:hAnsi="Arial" w:cs="Arial"/>
          <w:bCs/>
          <w:kern w:val="0"/>
          <w:sz w:val="24"/>
          <w:szCs w:val="24"/>
          <w:lang w:eastAsia="zh-CN"/>
          <w14:ligatures w14:val="none"/>
        </w:rPr>
        <w:t>cumprimento da carência de três anos de vinculação do participante ao plano;</w:t>
      </w:r>
    </w:p>
    <w:p w14:paraId="61361979" w14:textId="45A86409" w:rsidR="00FF03D3" w:rsidRPr="00A31DC6" w:rsidRDefault="00FF03D3" w:rsidP="00A31DC6">
      <w:pPr>
        <w:pStyle w:val="Parag2"/>
        <w:ind w:left="1008" w:hanging="864"/>
        <w:jc w:val="both"/>
        <w:rPr>
          <w:rFonts w:ascii="Arial" w:hAnsi="Arial" w:cs="Arial"/>
          <w:bCs/>
          <w:sz w:val="24"/>
          <w:szCs w:val="24"/>
          <w:lang w:val="pt-BR"/>
        </w:rPr>
      </w:pPr>
      <w:r w:rsidRPr="00A31DC6">
        <w:rPr>
          <w:rFonts w:ascii="Arial" w:hAnsi="Arial" w:cs="Arial"/>
          <w:bCs/>
          <w:sz w:val="24"/>
          <w:szCs w:val="24"/>
          <w:lang w:val="pt-BR"/>
        </w:rPr>
        <w:t>§ 1º</w:t>
      </w:r>
      <w:r w:rsidR="00A31DC6">
        <w:rPr>
          <w:rFonts w:ascii="Arial" w:hAnsi="Arial" w:cs="Arial"/>
          <w:bCs/>
          <w:sz w:val="24"/>
          <w:szCs w:val="24"/>
          <w:lang w:val="pt-BR"/>
        </w:rPr>
        <w:tab/>
      </w:r>
      <w:r w:rsidRPr="00A31DC6">
        <w:rPr>
          <w:rFonts w:ascii="Arial" w:hAnsi="Arial" w:cs="Arial"/>
          <w:bCs/>
          <w:sz w:val="24"/>
          <w:szCs w:val="24"/>
          <w:lang w:val="pt-BR"/>
        </w:rPr>
        <w:t>O</w:t>
      </w:r>
      <w:r w:rsidR="00A31DC6">
        <w:rPr>
          <w:rFonts w:ascii="Arial" w:hAnsi="Arial" w:cs="Arial"/>
          <w:bCs/>
          <w:sz w:val="24"/>
          <w:szCs w:val="24"/>
          <w:lang w:val="pt-BR"/>
        </w:rPr>
        <w:t xml:space="preserve"> </w:t>
      </w:r>
      <w:r w:rsidRPr="00A31DC6">
        <w:rPr>
          <w:rFonts w:ascii="Arial" w:hAnsi="Arial" w:cs="Arial"/>
          <w:bCs/>
          <w:sz w:val="24"/>
          <w:szCs w:val="24"/>
          <w:lang w:val="pt-BR"/>
        </w:rPr>
        <w:t xml:space="preserve">disposto no inciso II deste artigo não se aplica para portabilidade de recursos portados de outro plano de </w:t>
      </w:r>
      <w:r w:rsidR="008E3310" w:rsidRPr="00A31DC6">
        <w:rPr>
          <w:rFonts w:ascii="Arial" w:hAnsi="Arial" w:cs="Arial"/>
          <w:bCs/>
          <w:sz w:val="24"/>
          <w:szCs w:val="24"/>
          <w:lang w:val="pt-BR"/>
        </w:rPr>
        <w:t>previdência</w:t>
      </w:r>
      <w:r w:rsidRPr="00A31DC6">
        <w:rPr>
          <w:rFonts w:ascii="Arial" w:hAnsi="Arial" w:cs="Arial"/>
          <w:bCs/>
          <w:sz w:val="24"/>
          <w:szCs w:val="24"/>
          <w:lang w:val="pt-BR"/>
        </w:rPr>
        <w:t xml:space="preserve"> complementar.</w:t>
      </w:r>
    </w:p>
    <w:p w14:paraId="4348F343" w14:textId="5845754D" w:rsidR="001F7B5E" w:rsidRPr="00A31DC6" w:rsidRDefault="00974593" w:rsidP="00A31DC6">
      <w:pPr>
        <w:pStyle w:val="Parag2"/>
        <w:ind w:left="1008" w:hanging="864"/>
        <w:jc w:val="both"/>
        <w:rPr>
          <w:rFonts w:ascii="Arial" w:hAnsi="Arial" w:cs="Arial"/>
          <w:bCs/>
          <w:sz w:val="24"/>
          <w:szCs w:val="24"/>
          <w:lang w:val="pt-BR"/>
        </w:rPr>
      </w:pPr>
      <w:r w:rsidRPr="00A31DC6">
        <w:rPr>
          <w:rFonts w:ascii="Arial" w:hAnsi="Arial" w:cs="Arial"/>
          <w:bCs/>
          <w:sz w:val="24"/>
          <w:szCs w:val="24"/>
          <w:lang w:val="pt-BR"/>
        </w:rPr>
        <w:t>§ 2º</w:t>
      </w:r>
      <w:r w:rsidR="00A31DC6">
        <w:rPr>
          <w:rFonts w:ascii="Arial" w:hAnsi="Arial" w:cs="Arial"/>
          <w:bCs/>
          <w:sz w:val="24"/>
          <w:szCs w:val="24"/>
          <w:lang w:val="pt-BR"/>
        </w:rPr>
        <w:tab/>
      </w:r>
      <w:r w:rsidRPr="00A31DC6">
        <w:rPr>
          <w:rFonts w:ascii="Arial" w:hAnsi="Arial" w:cs="Arial"/>
          <w:bCs/>
          <w:sz w:val="24"/>
          <w:szCs w:val="24"/>
          <w:lang w:val="pt-BR"/>
        </w:rPr>
        <w:t>A concessão de Complementação de Aposentadoria sob a forma antecipada impede a opção pela portabilidade.</w:t>
      </w:r>
    </w:p>
    <w:p w14:paraId="33E769DE" w14:textId="2B12409F" w:rsidR="00A31DC6" w:rsidRPr="00A31DC6" w:rsidRDefault="00A31DC6" w:rsidP="00A31DC6">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29</w:t>
      </w:r>
      <w:r>
        <w:rPr>
          <w:rFonts w:ascii="Arial" w:hAnsi="Arial" w:cs="Arial"/>
          <w:bCs/>
          <w:sz w:val="24"/>
          <w:szCs w:val="24"/>
          <w:lang w:val="pt-BR"/>
        </w:rPr>
        <w:tab/>
        <w:t>O</w:t>
      </w:r>
      <w:r w:rsidRPr="00A31DC6">
        <w:rPr>
          <w:rFonts w:ascii="Arial" w:hAnsi="Arial" w:cs="Arial"/>
          <w:bCs/>
          <w:sz w:val="24"/>
          <w:szCs w:val="24"/>
          <w:lang w:val="pt-BR"/>
        </w:rPr>
        <w:t xml:space="preserve"> direito acumulado pelo participante, para fins de portabilidade corresponde ao total das contribuições pessoais apuradas até a data de recolhimento da última contribuição vertida para o Plano, deduzida a taxa de administração e atualizadas com base na </w:t>
      </w:r>
      <w:r w:rsidR="008E3310" w:rsidRPr="00A31DC6">
        <w:rPr>
          <w:rFonts w:ascii="Arial" w:hAnsi="Arial" w:cs="Arial"/>
          <w:bCs/>
          <w:sz w:val="24"/>
          <w:szCs w:val="24"/>
          <w:lang w:val="pt-BR"/>
        </w:rPr>
        <w:t>rentabilidade</w:t>
      </w:r>
      <w:r w:rsidRPr="00A31DC6">
        <w:rPr>
          <w:rFonts w:ascii="Arial" w:hAnsi="Arial" w:cs="Arial"/>
          <w:bCs/>
          <w:sz w:val="24"/>
          <w:szCs w:val="24"/>
          <w:lang w:val="pt-BR"/>
        </w:rPr>
        <w:t xml:space="preserve"> líquida a que se refere o § 2º do artigo 57 até o décimo dia anterior ao da efetiva transferência dos recursos para outro piano de caráter previdenciário.</w:t>
      </w:r>
    </w:p>
    <w:p w14:paraId="1FEFBC82" w14:textId="77777777" w:rsidR="00150C6E" w:rsidRPr="00AB66FA" w:rsidRDefault="00A31DC6" w:rsidP="00150C6E">
      <w:pPr>
        <w:pStyle w:val="Parag2"/>
        <w:ind w:left="1008" w:hanging="864"/>
        <w:jc w:val="both"/>
        <w:rPr>
          <w:rFonts w:ascii="Arial" w:hAnsi="Arial" w:cs="Arial"/>
          <w:bCs/>
          <w:sz w:val="24"/>
          <w:szCs w:val="24"/>
          <w:lang w:val="pt-BR"/>
        </w:rPr>
      </w:pPr>
      <w:r w:rsidRPr="00AB66FA">
        <w:rPr>
          <w:rFonts w:ascii="Arial" w:hAnsi="Arial" w:cs="Arial"/>
          <w:bCs/>
          <w:sz w:val="24"/>
          <w:szCs w:val="24"/>
          <w:lang w:val="pt-BR"/>
        </w:rPr>
        <w:t>Parágrafo único</w:t>
      </w:r>
    </w:p>
    <w:p w14:paraId="3F9CD159" w14:textId="0745E85C" w:rsidR="00A31DC6" w:rsidRPr="00150C6E" w:rsidRDefault="00A31DC6" w:rsidP="0048217F">
      <w:pPr>
        <w:pStyle w:val="Parag1"/>
        <w:tabs>
          <w:tab w:val="clear" w:pos="1440"/>
          <w:tab w:val="left" w:pos="1008"/>
        </w:tabs>
        <w:ind w:left="1008" w:firstLine="0"/>
        <w:jc w:val="both"/>
        <w:rPr>
          <w:rFonts w:ascii="Arial" w:hAnsi="Arial" w:cs="Arial"/>
          <w:bCs/>
          <w:sz w:val="24"/>
          <w:szCs w:val="24"/>
          <w:lang w:val="pt-BR"/>
        </w:rPr>
      </w:pPr>
      <w:r w:rsidRPr="00150C6E">
        <w:rPr>
          <w:rFonts w:ascii="Arial" w:hAnsi="Arial" w:cs="Arial"/>
          <w:bCs/>
          <w:sz w:val="24"/>
          <w:szCs w:val="24"/>
          <w:lang w:val="pt-BR"/>
        </w:rPr>
        <w:t xml:space="preserve">Além do direito acumulado de que trata o </w:t>
      </w:r>
      <w:r w:rsidRPr="00BB160D">
        <w:rPr>
          <w:rFonts w:ascii="Arial" w:hAnsi="Arial" w:cs="Arial"/>
          <w:bCs/>
          <w:i/>
          <w:iCs/>
          <w:sz w:val="24"/>
          <w:szCs w:val="24"/>
          <w:lang w:val="pt-BR"/>
        </w:rPr>
        <w:t>caput</w:t>
      </w:r>
      <w:r w:rsidRPr="00150C6E">
        <w:rPr>
          <w:rFonts w:ascii="Arial" w:hAnsi="Arial" w:cs="Arial"/>
          <w:bCs/>
          <w:sz w:val="24"/>
          <w:szCs w:val="24"/>
          <w:lang w:val="pt-BR"/>
        </w:rPr>
        <w:t xml:space="preserve"> deste artigo, considerar-se-á, para fins de portabilidade, a reserva de recursos portados referida no artigo 57.</w:t>
      </w:r>
    </w:p>
    <w:p w14:paraId="1C450C69" w14:textId="23BF8650" w:rsidR="00623C7B" w:rsidRPr="00623C7B" w:rsidRDefault="00623C7B" w:rsidP="00623C7B">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 xml:space="preserve">Art. </w:t>
      </w:r>
      <w:r w:rsidRPr="00623C7B">
        <w:rPr>
          <w:rFonts w:ascii="Arial" w:hAnsi="Arial" w:cs="Arial"/>
          <w:bCs/>
          <w:sz w:val="24"/>
          <w:szCs w:val="24"/>
          <w:lang w:val="pt-BR"/>
        </w:rPr>
        <w:t>30</w:t>
      </w:r>
      <w:r w:rsidRPr="00623C7B">
        <w:rPr>
          <w:rFonts w:ascii="Arial" w:hAnsi="Arial" w:cs="Arial"/>
          <w:bCs/>
          <w:sz w:val="24"/>
          <w:szCs w:val="24"/>
          <w:lang w:val="pt-BR"/>
        </w:rPr>
        <w:tab/>
        <w:t>A portabilidade é direito inalienável do participante, vedada sua cessão sob qualquer forma.</w:t>
      </w:r>
    </w:p>
    <w:p w14:paraId="64AE5F24" w14:textId="2AEDFE2C" w:rsidR="00150C6E" w:rsidRPr="00AB66FA" w:rsidRDefault="00623C7B" w:rsidP="00150C6E">
      <w:pPr>
        <w:pStyle w:val="Parag2"/>
        <w:ind w:left="1008" w:hanging="864"/>
        <w:jc w:val="both"/>
        <w:rPr>
          <w:rFonts w:ascii="Arial" w:hAnsi="Arial" w:cs="Arial"/>
          <w:bCs/>
          <w:sz w:val="24"/>
          <w:szCs w:val="24"/>
          <w:lang w:val="pt-BR"/>
        </w:rPr>
      </w:pPr>
      <w:r w:rsidRPr="00AB66FA">
        <w:rPr>
          <w:rFonts w:ascii="Arial" w:hAnsi="Arial" w:cs="Arial"/>
          <w:bCs/>
          <w:sz w:val="24"/>
          <w:szCs w:val="24"/>
          <w:lang w:val="pt-BR"/>
        </w:rPr>
        <w:t>Parágrafo ún</w:t>
      </w:r>
      <w:r w:rsidR="00E10965" w:rsidRPr="00AB66FA">
        <w:rPr>
          <w:rFonts w:ascii="Arial" w:hAnsi="Arial" w:cs="Arial"/>
          <w:bCs/>
          <w:sz w:val="24"/>
          <w:szCs w:val="24"/>
          <w:lang w:val="pt-BR"/>
        </w:rPr>
        <w:t>i</w:t>
      </w:r>
      <w:r w:rsidRPr="00AB66FA">
        <w:rPr>
          <w:rFonts w:ascii="Arial" w:hAnsi="Arial" w:cs="Arial"/>
          <w:bCs/>
          <w:sz w:val="24"/>
          <w:szCs w:val="24"/>
          <w:lang w:val="pt-BR"/>
        </w:rPr>
        <w:t>co</w:t>
      </w:r>
    </w:p>
    <w:p w14:paraId="1FF9EA45" w14:textId="67DEAD61" w:rsidR="00623C7B" w:rsidRPr="00E10965" w:rsidRDefault="00623C7B" w:rsidP="0048217F">
      <w:pPr>
        <w:pStyle w:val="Parag1"/>
        <w:tabs>
          <w:tab w:val="clear" w:pos="1440"/>
          <w:tab w:val="left" w:pos="1008"/>
        </w:tabs>
        <w:ind w:left="1008" w:firstLine="0"/>
        <w:jc w:val="both"/>
        <w:rPr>
          <w:rFonts w:ascii="Arial" w:hAnsi="Arial" w:cs="Arial"/>
          <w:bCs/>
          <w:sz w:val="24"/>
          <w:szCs w:val="24"/>
          <w:lang w:val="pt-BR"/>
        </w:rPr>
      </w:pPr>
      <w:r w:rsidRPr="00E10965">
        <w:rPr>
          <w:rFonts w:ascii="Arial" w:hAnsi="Arial" w:cs="Arial"/>
          <w:bCs/>
          <w:sz w:val="24"/>
          <w:szCs w:val="24"/>
          <w:lang w:val="pt-BR"/>
        </w:rPr>
        <w:t>O direito à portabilidade será exercido na forma e condições estabelecidas neste Regulamento, em caráter irrevogável e irretratável e implica a cessação dos compromissos do Plano em relação ao participante e seus respectivos beneficiários.</w:t>
      </w:r>
    </w:p>
    <w:p w14:paraId="7E889A6C" w14:textId="65E5B1DC" w:rsidR="00623C7B" w:rsidRPr="003B1E43" w:rsidRDefault="00E10965" w:rsidP="003B1E43">
      <w:pPr>
        <w:spacing w:after="240" w:line="240" w:lineRule="auto"/>
        <w:jc w:val="center"/>
        <w:rPr>
          <w:rFonts w:ascii="Arial" w:hAnsi="Arial" w:cs="Arial"/>
          <w:bCs/>
          <w:color w:val="161616"/>
          <w:spacing w:val="-2"/>
          <w:w w:val="105"/>
          <w:sz w:val="24"/>
          <w:szCs w:val="24"/>
        </w:rPr>
      </w:pPr>
      <w:r w:rsidRPr="003B1E43">
        <w:rPr>
          <w:rFonts w:ascii="Arial" w:hAnsi="Arial" w:cs="Arial"/>
          <w:bCs/>
          <w:color w:val="161616"/>
          <w:spacing w:val="-2"/>
          <w:w w:val="105"/>
          <w:sz w:val="24"/>
          <w:szCs w:val="24"/>
        </w:rPr>
        <w:t>CAPÍTULO</w:t>
      </w:r>
      <w:r w:rsidR="00623C7B" w:rsidRPr="003B1E43">
        <w:rPr>
          <w:rFonts w:ascii="Arial" w:hAnsi="Arial" w:cs="Arial"/>
          <w:bCs/>
          <w:color w:val="161616"/>
          <w:spacing w:val="-2"/>
          <w:w w:val="105"/>
          <w:sz w:val="24"/>
          <w:szCs w:val="24"/>
        </w:rPr>
        <w:t xml:space="preserve"> V</w:t>
      </w:r>
      <w:r w:rsidR="003B1E43">
        <w:rPr>
          <w:rFonts w:ascii="Arial" w:hAnsi="Arial" w:cs="Arial"/>
          <w:bCs/>
          <w:color w:val="161616"/>
          <w:spacing w:val="-2"/>
          <w:w w:val="105"/>
          <w:sz w:val="24"/>
          <w:szCs w:val="24"/>
        </w:rPr>
        <w:t xml:space="preserve"> – </w:t>
      </w:r>
      <w:r w:rsidR="00623C7B" w:rsidRPr="003B1E43">
        <w:rPr>
          <w:rFonts w:ascii="Arial" w:hAnsi="Arial" w:cs="Arial"/>
          <w:bCs/>
          <w:color w:val="161616"/>
          <w:spacing w:val="-2"/>
          <w:w w:val="105"/>
          <w:sz w:val="24"/>
          <w:szCs w:val="24"/>
        </w:rPr>
        <w:t>DO SALÁRIO DE PARTICIPAÇÃO</w:t>
      </w:r>
    </w:p>
    <w:p w14:paraId="20E36B8F" w14:textId="6EF63573" w:rsidR="00767EFC" w:rsidRPr="00767EFC" w:rsidRDefault="00767EFC" w:rsidP="00767EFC">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31</w:t>
      </w:r>
      <w:r>
        <w:rPr>
          <w:rFonts w:ascii="Arial" w:hAnsi="Arial" w:cs="Arial"/>
          <w:bCs/>
          <w:sz w:val="24"/>
          <w:szCs w:val="24"/>
          <w:lang w:val="pt-BR"/>
        </w:rPr>
        <w:tab/>
      </w:r>
      <w:r w:rsidRPr="00767EFC">
        <w:rPr>
          <w:rFonts w:ascii="Arial" w:hAnsi="Arial" w:cs="Arial"/>
          <w:bCs/>
          <w:sz w:val="24"/>
          <w:szCs w:val="24"/>
          <w:lang w:val="pt-BR"/>
        </w:rPr>
        <w:t xml:space="preserve">Entende-se por salário de participação o total das parcelas da remuneração pago pela Patrocinadora ao participante, que seria objeto de desconto para a </w:t>
      </w:r>
      <w:r w:rsidR="008E3310" w:rsidRPr="00767EFC">
        <w:rPr>
          <w:rFonts w:ascii="Arial" w:hAnsi="Arial" w:cs="Arial"/>
          <w:bCs/>
          <w:sz w:val="24"/>
          <w:szCs w:val="24"/>
          <w:lang w:val="pt-BR"/>
        </w:rPr>
        <w:t>Previdência</w:t>
      </w:r>
      <w:r w:rsidRPr="00767EFC">
        <w:rPr>
          <w:rFonts w:ascii="Arial" w:hAnsi="Arial" w:cs="Arial"/>
          <w:bCs/>
          <w:sz w:val="24"/>
          <w:szCs w:val="24"/>
          <w:lang w:val="pt-BR"/>
        </w:rPr>
        <w:t xml:space="preserve"> Social Oficial, caso não existisse limite de contribuição para a mencionada previdência.</w:t>
      </w:r>
    </w:p>
    <w:p w14:paraId="15BA9E7A" w14:textId="7D4D091E" w:rsidR="00767EFC" w:rsidRPr="00E10965" w:rsidRDefault="00767EFC" w:rsidP="00E10965">
      <w:pPr>
        <w:pStyle w:val="Parag2"/>
        <w:ind w:left="1008" w:hanging="864"/>
        <w:jc w:val="both"/>
        <w:rPr>
          <w:rFonts w:ascii="Arial" w:hAnsi="Arial" w:cs="Arial"/>
          <w:bCs/>
          <w:sz w:val="24"/>
          <w:szCs w:val="24"/>
          <w:lang w:val="pt-BR"/>
        </w:rPr>
      </w:pPr>
      <w:r w:rsidRPr="00E10965">
        <w:rPr>
          <w:rFonts w:ascii="Arial" w:hAnsi="Arial" w:cs="Arial"/>
          <w:bCs/>
          <w:sz w:val="24"/>
          <w:szCs w:val="24"/>
          <w:lang w:val="pt-BR"/>
        </w:rPr>
        <w:t>§ 1º</w:t>
      </w:r>
      <w:r w:rsidR="0062241B">
        <w:rPr>
          <w:rFonts w:ascii="Arial" w:hAnsi="Arial" w:cs="Arial"/>
          <w:bCs/>
          <w:sz w:val="24"/>
          <w:szCs w:val="24"/>
          <w:lang w:val="pt-BR"/>
        </w:rPr>
        <w:tab/>
      </w:r>
      <w:r w:rsidRPr="00E10965">
        <w:rPr>
          <w:rFonts w:ascii="Arial" w:hAnsi="Arial" w:cs="Arial"/>
          <w:bCs/>
          <w:sz w:val="24"/>
          <w:szCs w:val="24"/>
          <w:lang w:val="pt-BR"/>
        </w:rPr>
        <w:t>Para os efeitos deste Regu</w:t>
      </w:r>
      <w:r w:rsidR="0062241B">
        <w:rPr>
          <w:rFonts w:ascii="Arial" w:hAnsi="Arial" w:cs="Arial"/>
          <w:bCs/>
          <w:sz w:val="24"/>
          <w:szCs w:val="24"/>
          <w:lang w:val="pt-BR"/>
        </w:rPr>
        <w:t>l</w:t>
      </w:r>
      <w:r w:rsidRPr="00E10965">
        <w:rPr>
          <w:rFonts w:ascii="Arial" w:hAnsi="Arial" w:cs="Arial"/>
          <w:bCs/>
          <w:sz w:val="24"/>
          <w:szCs w:val="24"/>
          <w:lang w:val="pt-BR"/>
        </w:rPr>
        <w:t>amento, o 13º salário será considerado como salário de participação isolado, referente ao mês de seu pagamento, e não será computado no cálculo da média a que se refere o artigo 32.</w:t>
      </w:r>
    </w:p>
    <w:p w14:paraId="4AC8B384" w14:textId="5EBA1973" w:rsidR="00767EFC" w:rsidRPr="00E10965" w:rsidRDefault="00767EFC" w:rsidP="00E10965">
      <w:pPr>
        <w:pStyle w:val="Parag2"/>
        <w:ind w:left="1008" w:hanging="864"/>
        <w:jc w:val="both"/>
        <w:rPr>
          <w:rFonts w:ascii="Arial" w:hAnsi="Arial" w:cs="Arial"/>
          <w:bCs/>
          <w:sz w:val="24"/>
          <w:szCs w:val="24"/>
          <w:lang w:val="pt-BR"/>
        </w:rPr>
      </w:pPr>
      <w:r w:rsidRPr="00E10965">
        <w:rPr>
          <w:rFonts w:ascii="Arial" w:hAnsi="Arial" w:cs="Arial"/>
          <w:bCs/>
          <w:sz w:val="24"/>
          <w:szCs w:val="24"/>
          <w:lang w:val="pt-BR"/>
        </w:rPr>
        <w:lastRenderedPageBreak/>
        <w:t>§ 2º</w:t>
      </w:r>
      <w:r w:rsidR="0062241B">
        <w:rPr>
          <w:rFonts w:ascii="Arial" w:hAnsi="Arial" w:cs="Arial"/>
          <w:bCs/>
          <w:sz w:val="24"/>
          <w:szCs w:val="24"/>
          <w:lang w:val="pt-BR"/>
        </w:rPr>
        <w:tab/>
      </w:r>
      <w:r w:rsidRPr="00E10965">
        <w:rPr>
          <w:rFonts w:ascii="Arial" w:hAnsi="Arial" w:cs="Arial"/>
          <w:bCs/>
          <w:sz w:val="24"/>
          <w:szCs w:val="24"/>
          <w:lang w:val="pt-BR"/>
        </w:rPr>
        <w:t xml:space="preserve">No caso de participante </w:t>
      </w:r>
      <w:proofErr w:type="spellStart"/>
      <w:r w:rsidRPr="00E10965">
        <w:rPr>
          <w:rFonts w:ascii="Arial" w:hAnsi="Arial" w:cs="Arial"/>
          <w:bCs/>
          <w:sz w:val="24"/>
          <w:szCs w:val="24"/>
          <w:lang w:val="pt-BR"/>
        </w:rPr>
        <w:t>autopatrocinado</w:t>
      </w:r>
      <w:proofErr w:type="spellEnd"/>
      <w:r w:rsidRPr="00E10965">
        <w:rPr>
          <w:rFonts w:ascii="Arial" w:hAnsi="Arial" w:cs="Arial"/>
          <w:bCs/>
          <w:sz w:val="24"/>
          <w:szCs w:val="24"/>
          <w:lang w:val="pt-BR"/>
        </w:rPr>
        <w:t xml:space="preserve"> ou em gozo de auxílio-doença, </w:t>
      </w:r>
      <w:r w:rsidR="008E3310" w:rsidRPr="00E10965">
        <w:rPr>
          <w:rFonts w:ascii="Arial" w:hAnsi="Arial" w:cs="Arial"/>
          <w:bCs/>
          <w:sz w:val="24"/>
          <w:szCs w:val="24"/>
          <w:lang w:val="pt-BR"/>
        </w:rPr>
        <w:t>auxílio reclusão</w:t>
      </w:r>
      <w:r w:rsidRPr="00E10965">
        <w:rPr>
          <w:rFonts w:ascii="Arial" w:hAnsi="Arial" w:cs="Arial"/>
          <w:bCs/>
          <w:sz w:val="24"/>
          <w:szCs w:val="24"/>
          <w:lang w:val="pt-BR"/>
        </w:rPr>
        <w:t xml:space="preserve"> ou salário-maternidade de responsabilidade da Previdência Social Oficial, o salário-de-participação corresponderá à média aritmética simples de todas as remunerações observadas no período de doze meses imediatamente anteriores ao da perda parcial ou total da remuneração, atualizadas pelos mesmos índices em que foram reajustados os salários dos empregados da Patrocinadora no período.</w:t>
      </w:r>
    </w:p>
    <w:p w14:paraId="109BB7C8" w14:textId="01EB253F" w:rsidR="00767EFC" w:rsidRPr="00E10965" w:rsidRDefault="00767EFC" w:rsidP="00E10965">
      <w:pPr>
        <w:pStyle w:val="Parag2"/>
        <w:ind w:left="1008" w:hanging="864"/>
        <w:jc w:val="both"/>
        <w:rPr>
          <w:rFonts w:ascii="Arial" w:hAnsi="Arial" w:cs="Arial"/>
          <w:bCs/>
          <w:sz w:val="24"/>
          <w:szCs w:val="24"/>
          <w:lang w:val="pt-BR"/>
        </w:rPr>
      </w:pPr>
      <w:r w:rsidRPr="00E10965">
        <w:rPr>
          <w:rFonts w:ascii="Arial" w:hAnsi="Arial" w:cs="Arial"/>
          <w:bCs/>
          <w:sz w:val="24"/>
          <w:szCs w:val="24"/>
          <w:lang w:val="pt-BR"/>
        </w:rPr>
        <w:t>§ 3º</w:t>
      </w:r>
      <w:r w:rsidR="0062241B">
        <w:rPr>
          <w:rFonts w:ascii="Arial" w:hAnsi="Arial" w:cs="Arial"/>
          <w:bCs/>
          <w:sz w:val="24"/>
          <w:szCs w:val="24"/>
          <w:lang w:val="pt-BR"/>
        </w:rPr>
        <w:tab/>
      </w:r>
      <w:r w:rsidRPr="00E10965">
        <w:rPr>
          <w:rFonts w:ascii="Arial" w:hAnsi="Arial" w:cs="Arial"/>
          <w:bCs/>
          <w:sz w:val="24"/>
          <w:szCs w:val="24"/>
          <w:lang w:val="pt-BR"/>
        </w:rPr>
        <w:t>Ao salário-de-participação apurado na forma do parágrafo anterior serão aplicados todos os reajustes que vierem a ser concedidos aos empregados da Patrocinadora.</w:t>
      </w:r>
    </w:p>
    <w:p w14:paraId="53B521F4" w14:textId="378CA173" w:rsidR="00687D4C" w:rsidRPr="003B1E43" w:rsidRDefault="00687D4C" w:rsidP="003B1E43">
      <w:pPr>
        <w:spacing w:after="240" w:line="240" w:lineRule="auto"/>
        <w:jc w:val="center"/>
        <w:rPr>
          <w:rFonts w:ascii="Arial" w:hAnsi="Arial" w:cs="Arial"/>
          <w:bCs/>
          <w:color w:val="161616"/>
          <w:spacing w:val="-2"/>
          <w:w w:val="105"/>
          <w:sz w:val="24"/>
          <w:szCs w:val="24"/>
        </w:rPr>
      </w:pPr>
      <w:r w:rsidRPr="003B1E43">
        <w:rPr>
          <w:rFonts w:ascii="Arial" w:hAnsi="Arial" w:cs="Arial"/>
          <w:bCs/>
          <w:color w:val="161616"/>
          <w:spacing w:val="-2"/>
          <w:w w:val="105"/>
          <w:sz w:val="24"/>
          <w:szCs w:val="24"/>
        </w:rPr>
        <w:t>CAPÍTULO</w:t>
      </w:r>
      <w:r w:rsidR="00767EFC" w:rsidRPr="003B1E43">
        <w:rPr>
          <w:rFonts w:ascii="Arial" w:hAnsi="Arial" w:cs="Arial"/>
          <w:bCs/>
          <w:color w:val="161616"/>
          <w:spacing w:val="-2"/>
          <w:w w:val="105"/>
          <w:sz w:val="24"/>
          <w:szCs w:val="24"/>
        </w:rPr>
        <w:t xml:space="preserve"> VI</w:t>
      </w:r>
      <w:r w:rsidR="003B1E43">
        <w:rPr>
          <w:rFonts w:ascii="Arial" w:hAnsi="Arial" w:cs="Arial"/>
          <w:bCs/>
          <w:color w:val="161616"/>
          <w:spacing w:val="-2"/>
          <w:w w:val="105"/>
          <w:sz w:val="24"/>
          <w:szCs w:val="24"/>
        </w:rPr>
        <w:t xml:space="preserve"> – </w:t>
      </w:r>
      <w:r w:rsidRPr="003B1E43">
        <w:rPr>
          <w:rFonts w:ascii="Arial" w:hAnsi="Arial" w:cs="Arial"/>
          <w:bCs/>
          <w:color w:val="161616"/>
          <w:spacing w:val="-2"/>
          <w:w w:val="105"/>
          <w:sz w:val="24"/>
          <w:szCs w:val="24"/>
        </w:rPr>
        <w:t>DO SALÁRIO REAL DE BENEFÍCIO</w:t>
      </w:r>
    </w:p>
    <w:p w14:paraId="2964C7D2" w14:textId="5B355D67" w:rsidR="00C03684" w:rsidRPr="00C03684" w:rsidRDefault="00C03684" w:rsidP="00C03684">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32</w:t>
      </w:r>
      <w:r>
        <w:rPr>
          <w:rFonts w:ascii="Arial" w:hAnsi="Arial" w:cs="Arial"/>
          <w:bCs/>
          <w:sz w:val="24"/>
          <w:szCs w:val="24"/>
          <w:lang w:val="pt-BR"/>
        </w:rPr>
        <w:tab/>
      </w:r>
      <w:r w:rsidRPr="00C03684">
        <w:rPr>
          <w:rFonts w:ascii="Arial" w:hAnsi="Arial" w:cs="Arial"/>
          <w:bCs/>
          <w:sz w:val="24"/>
          <w:szCs w:val="24"/>
          <w:lang w:val="pt-BR"/>
        </w:rPr>
        <w:t>Considera-se Salário Real de Benefício a média aritmética simples de todos os salários de participação observados no período de doze meses imediatamente anteriores ao de início do benefício, atualizados entre o mês de competência desses salários e o de início do benefício, de acordo com a variação do INPC, ou de índice que vier a substituí-lo.</w:t>
      </w:r>
    </w:p>
    <w:p w14:paraId="46AA5B0C" w14:textId="13237DA6" w:rsidR="00974593" w:rsidRPr="003B1E43" w:rsidRDefault="00C03684" w:rsidP="003B1E43">
      <w:pPr>
        <w:spacing w:after="240" w:line="240" w:lineRule="auto"/>
        <w:jc w:val="center"/>
        <w:rPr>
          <w:rFonts w:ascii="Arial" w:hAnsi="Arial" w:cs="Arial"/>
          <w:bCs/>
          <w:color w:val="161616"/>
          <w:spacing w:val="-2"/>
          <w:w w:val="105"/>
          <w:sz w:val="24"/>
          <w:szCs w:val="24"/>
        </w:rPr>
      </w:pPr>
      <w:r w:rsidRPr="003B1E43">
        <w:rPr>
          <w:rFonts w:ascii="Arial" w:hAnsi="Arial" w:cs="Arial"/>
          <w:bCs/>
          <w:color w:val="161616"/>
          <w:spacing w:val="-2"/>
          <w:w w:val="105"/>
          <w:sz w:val="24"/>
          <w:szCs w:val="24"/>
        </w:rPr>
        <w:t>CAPÍTULO VII</w:t>
      </w:r>
      <w:r w:rsidR="003B1E43">
        <w:rPr>
          <w:rFonts w:ascii="Arial" w:hAnsi="Arial" w:cs="Arial"/>
          <w:bCs/>
          <w:color w:val="161616"/>
          <w:spacing w:val="-2"/>
          <w:w w:val="105"/>
          <w:sz w:val="24"/>
          <w:szCs w:val="24"/>
        </w:rPr>
        <w:t xml:space="preserve"> – </w:t>
      </w:r>
      <w:r w:rsidR="00910061" w:rsidRPr="003B1E43">
        <w:rPr>
          <w:rFonts w:ascii="Arial" w:hAnsi="Arial" w:cs="Arial"/>
          <w:bCs/>
          <w:color w:val="161616"/>
          <w:spacing w:val="-2"/>
          <w:w w:val="105"/>
          <w:sz w:val="24"/>
          <w:szCs w:val="24"/>
        </w:rPr>
        <w:t>DA CARÊNCIA</w:t>
      </w:r>
    </w:p>
    <w:p w14:paraId="6F842C12" w14:textId="39B7259E" w:rsidR="00F366DF" w:rsidRPr="00E52DDA" w:rsidRDefault="00C56B4C" w:rsidP="00E52DDA">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3</w:t>
      </w:r>
      <w:r w:rsidR="00CD56ED">
        <w:rPr>
          <w:rFonts w:ascii="Arial" w:hAnsi="Arial" w:cs="Arial"/>
          <w:bCs/>
          <w:sz w:val="24"/>
          <w:szCs w:val="24"/>
          <w:lang w:val="pt-BR"/>
        </w:rPr>
        <w:t>3</w:t>
      </w:r>
      <w:r>
        <w:rPr>
          <w:rFonts w:ascii="Arial" w:hAnsi="Arial" w:cs="Arial"/>
          <w:bCs/>
          <w:sz w:val="24"/>
          <w:szCs w:val="24"/>
          <w:lang w:val="pt-BR"/>
        </w:rPr>
        <w:tab/>
      </w:r>
      <w:r w:rsidR="00F366DF" w:rsidRPr="00E52DDA">
        <w:rPr>
          <w:rFonts w:ascii="Arial" w:hAnsi="Arial" w:cs="Arial"/>
          <w:bCs/>
          <w:sz w:val="24"/>
          <w:szCs w:val="24"/>
          <w:lang w:val="pt-BR"/>
        </w:rPr>
        <w:t>Entende-se como carência, a quantidade mínima de contribuições mensais vertidas para o presente Plano, exigida para concessão de benefícios, vedada, para este fim, a antecipação de contribuições.</w:t>
      </w:r>
    </w:p>
    <w:p w14:paraId="3C5D5741" w14:textId="3D51BA3D" w:rsidR="00F366DF" w:rsidRPr="00C56B4C" w:rsidRDefault="00F366DF" w:rsidP="00C56B4C">
      <w:pPr>
        <w:pStyle w:val="Parag2"/>
        <w:ind w:left="1008" w:hanging="864"/>
        <w:jc w:val="both"/>
        <w:rPr>
          <w:rFonts w:ascii="Arial" w:hAnsi="Arial" w:cs="Arial"/>
          <w:bCs/>
          <w:sz w:val="24"/>
          <w:szCs w:val="24"/>
          <w:lang w:val="pt-BR"/>
        </w:rPr>
      </w:pPr>
      <w:r w:rsidRPr="00C56B4C">
        <w:rPr>
          <w:rFonts w:ascii="Arial" w:hAnsi="Arial" w:cs="Arial"/>
          <w:bCs/>
          <w:sz w:val="24"/>
          <w:szCs w:val="24"/>
          <w:lang w:val="pt-BR"/>
        </w:rPr>
        <w:t>§ 1º</w:t>
      </w:r>
      <w:r w:rsidR="00C56B4C">
        <w:rPr>
          <w:rFonts w:ascii="Arial" w:hAnsi="Arial" w:cs="Arial"/>
          <w:bCs/>
          <w:sz w:val="24"/>
          <w:szCs w:val="24"/>
          <w:lang w:val="pt-BR"/>
        </w:rPr>
        <w:tab/>
      </w:r>
      <w:r w:rsidRPr="00C56B4C">
        <w:rPr>
          <w:rFonts w:ascii="Arial" w:hAnsi="Arial" w:cs="Arial"/>
          <w:bCs/>
          <w:sz w:val="24"/>
          <w:szCs w:val="24"/>
          <w:lang w:val="pt-BR"/>
        </w:rPr>
        <w:t>A contribuição incidente sobre o 13º salário não será computada para fins previstos neste Capítulo.</w:t>
      </w:r>
    </w:p>
    <w:p w14:paraId="0518F41E" w14:textId="5AC51E69" w:rsidR="00F366DF" w:rsidRPr="00C56B4C" w:rsidRDefault="00F366DF" w:rsidP="00C56B4C">
      <w:pPr>
        <w:pStyle w:val="Parag2"/>
        <w:ind w:left="1008" w:hanging="864"/>
        <w:jc w:val="both"/>
        <w:rPr>
          <w:rFonts w:ascii="Arial" w:hAnsi="Arial" w:cs="Arial"/>
          <w:bCs/>
          <w:sz w:val="24"/>
          <w:szCs w:val="24"/>
          <w:lang w:val="pt-BR"/>
        </w:rPr>
      </w:pPr>
      <w:r w:rsidRPr="00C56B4C">
        <w:rPr>
          <w:rFonts w:ascii="Arial" w:hAnsi="Arial" w:cs="Arial"/>
          <w:bCs/>
          <w:sz w:val="24"/>
          <w:szCs w:val="24"/>
          <w:lang w:val="pt-BR"/>
        </w:rPr>
        <w:t>§ 2º</w:t>
      </w:r>
      <w:r w:rsidR="00C56B4C">
        <w:rPr>
          <w:rFonts w:ascii="Arial" w:hAnsi="Arial" w:cs="Arial"/>
          <w:bCs/>
          <w:sz w:val="24"/>
          <w:szCs w:val="24"/>
          <w:lang w:val="pt-BR"/>
        </w:rPr>
        <w:tab/>
      </w:r>
      <w:r w:rsidRPr="00C56B4C">
        <w:rPr>
          <w:rFonts w:ascii="Arial" w:hAnsi="Arial" w:cs="Arial"/>
          <w:bCs/>
          <w:sz w:val="24"/>
          <w:szCs w:val="24"/>
          <w:lang w:val="pt-BR"/>
        </w:rPr>
        <w:t>A carência estabelecida para os benef</w:t>
      </w:r>
      <w:r w:rsidR="002C4E2F">
        <w:rPr>
          <w:rFonts w:ascii="Arial" w:hAnsi="Arial" w:cs="Arial"/>
          <w:bCs/>
          <w:sz w:val="24"/>
          <w:szCs w:val="24"/>
          <w:lang w:val="pt-BR"/>
        </w:rPr>
        <w:t>í</w:t>
      </w:r>
      <w:r w:rsidRPr="00C56B4C">
        <w:rPr>
          <w:rFonts w:ascii="Arial" w:hAnsi="Arial" w:cs="Arial"/>
          <w:bCs/>
          <w:sz w:val="24"/>
          <w:szCs w:val="24"/>
          <w:lang w:val="pt-BR"/>
        </w:rPr>
        <w:t xml:space="preserve">cios será contada a partir da primeira </w:t>
      </w:r>
      <w:r w:rsidR="008E3310" w:rsidRPr="00C56B4C">
        <w:rPr>
          <w:rFonts w:ascii="Arial" w:hAnsi="Arial" w:cs="Arial"/>
          <w:bCs/>
          <w:sz w:val="24"/>
          <w:szCs w:val="24"/>
          <w:lang w:val="pt-BR"/>
        </w:rPr>
        <w:t>contribuição</w:t>
      </w:r>
      <w:r w:rsidRPr="00C56B4C">
        <w:rPr>
          <w:rFonts w:ascii="Arial" w:hAnsi="Arial" w:cs="Arial"/>
          <w:bCs/>
          <w:sz w:val="24"/>
          <w:szCs w:val="24"/>
          <w:lang w:val="pt-BR"/>
        </w:rPr>
        <w:t>.</w:t>
      </w:r>
    </w:p>
    <w:p w14:paraId="761D5712" w14:textId="196FCFB8" w:rsidR="00F366DF" w:rsidRPr="00C56B4C" w:rsidRDefault="00F366DF" w:rsidP="00C56B4C">
      <w:pPr>
        <w:pStyle w:val="Parag2"/>
        <w:ind w:left="1008" w:hanging="864"/>
        <w:jc w:val="both"/>
        <w:rPr>
          <w:rFonts w:ascii="Arial" w:hAnsi="Arial" w:cs="Arial"/>
          <w:bCs/>
          <w:sz w:val="24"/>
          <w:szCs w:val="24"/>
          <w:lang w:val="pt-BR"/>
        </w:rPr>
      </w:pPr>
      <w:r w:rsidRPr="00C56B4C">
        <w:rPr>
          <w:rFonts w:ascii="Arial" w:hAnsi="Arial" w:cs="Arial"/>
          <w:bCs/>
          <w:sz w:val="24"/>
          <w:szCs w:val="24"/>
          <w:lang w:val="pt-BR"/>
        </w:rPr>
        <w:t>§ 3º</w:t>
      </w:r>
      <w:r w:rsidR="00C56B4C">
        <w:rPr>
          <w:rFonts w:ascii="Arial" w:hAnsi="Arial" w:cs="Arial"/>
          <w:bCs/>
          <w:sz w:val="24"/>
          <w:szCs w:val="24"/>
          <w:lang w:val="pt-BR"/>
        </w:rPr>
        <w:tab/>
      </w:r>
      <w:r w:rsidRPr="00C56B4C">
        <w:rPr>
          <w:rFonts w:ascii="Arial" w:hAnsi="Arial" w:cs="Arial"/>
          <w:bCs/>
          <w:sz w:val="24"/>
          <w:szCs w:val="24"/>
          <w:lang w:val="pt-BR"/>
        </w:rPr>
        <w:t>Nenhum benefício será concedido em decorrência de eventos verificados antes do cumprimento da respectiva carência.</w:t>
      </w:r>
    </w:p>
    <w:p w14:paraId="364C42BB" w14:textId="2F48FEC5" w:rsidR="00473694" w:rsidRPr="00E52DDA" w:rsidRDefault="00CD56ED" w:rsidP="00CD56ED">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34</w:t>
      </w:r>
      <w:r>
        <w:rPr>
          <w:rFonts w:ascii="Arial" w:hAnsi="Arial" w:cs="Arial"/>
          <w:bCs/>
          <w:sz w:val="24"/>
          <w:szCs w:val="24"/>
          <w:lang w:val="pt-BR"/>
        </w:rPr>
        <w:tab/>
      </w:r>
      <w:r w:rsidR="00473694" w:rsidRPr="00E52DDA">
        <w:rPr>
          <w:rFonts w:ascii="Arial" w:hAnsi="Arial" w:cs="Arial"/>
          <w:bCs/>
          <w:sz w:val="24"/>
          <w:szCs w:val="24"/>
          <w:lang w:val="pt-BR"/>
        </w:rPr>
        <w:t>Ficará sujeito ao cumprimento de nova carência, o participante que perder essa condição e</w:t>
      </w:r>
      <w:r>
        <w:rPr>
          <w:rFonts w:ascii="Arial" w:hAnsi="Arial" w:cs="Arial"/>
          <w:bCs/>
          <w:sz w:val="24"/>
          <w:szCs w:val="24"/>
          <w:lang w:val="pt-BR"/>
        </w:rPr>
        <w:t xml:space="preserve"> </w:t>
      </w:r>
      <w:r w:rsidR="00473694" w:rsidRPr="00E52DDA">
        <w:rPr>
          <w:rFonts w:ascii="Arial" w:hAnsi="Arial" w:cs="Arial"/>
          <w:bCs/>
          <w:sz w:val="24"/>
          <w:szCs w:val="24"/>
          <w:lang w:val="pt-BR"/>
        </w:rPr>
        <w:t>posteriormente reingressar no Plano de Benefícios.</w:t>
      </w:r>
    </w:p>
    <w:p w14:paraId="652E9599" w14:textId="33103A78" w:rsidR="00473694" w:rsidRPr="007776A6" w:rsidRDefault="00E83087" w:rsidP="007776A6">
      <w:pPr>
        <w:spacing w:after="240" w:line="240" w:lineRule="auto"/>
        <w:jc w:val="center"/>
        <w:rPr>
          <w:rFonts w:ascii="Arial" w:hAnsi="Arial" w:cs="Arial"/>
          <w:bCs/>
          <w:color w:val="161616"/>
          <w:spacing w:val="-2"/>
          <w:w w:val="105"/>
          <w:sz w:val="24"/>
          <w:szCs w:val="24"/>
        </w:rPr>
      </w:pPr>
      <w:r w:rsidRPr="007776A6">
        <w:rPr>
          <w:rFonts w:ascii="Arial" w:hAnsi="Arial" w:cs="Arial"/>
          <w:bCs/>
          <w:color w:val="161616"/>
          <w:spacing w:val="-2"/>
          <w:w w:val="105"/>
          <w:sz w:val="24"/>
          <w:szCs w:val="24"/>
        </w:rPr>
        <w:t>CAPÍTULO</w:t>
      </w:r>
      <w:r w:rsidR="00473694" w:rsidRPr="007776A6">
        <w:rPr>
          <w:rFonts w:ascii="Arial" w:hAnsi="Arial" w:cs="Arial"/>
          <w:bCs/>
          <w:color w:val="161616"/>
          <w:spacing w:val="-2"/>
          <w:w w:val="105"/>
          <w:sz w:val="24"/>
          <w:szCs w:val="24"/>
        </w:rPr>
        <w:t xml:space="preserve"> VIII</w:t>
      </w:r>
      <w:r w:rsidR="007776A6">
        <w:rPr>
          <w:rFonts w:ascii="Arial" w:hAnsi="Arial" w:cs="Arial"/>
          <w:bCs/>
          <w:color w:val="161616"/>
          <w:spacing w:val="-2"/>
          <w:w w:val="105"/>
          <w:sz w:val="24"/>
          <w:szCs w:val="24"/>
        </w:rPr>
        <w:t xml:space="preserve"> – </w:t>
      </w:r>
      <w:r w:rsidR="00473694" w:rsidRPr="007776A6">
        <w:rPr>
          <w:rFonts w:ascii="Arial" w:hAnsi="Arial" w:cs="Arial"/>
          <w:bCs/>
          <w:color w:val="161616"/>
          <w:spacing w:val="-2"/>
          <w:w w:val="105"/>
          <w:sz w:val="24"/>
          <w:szCs w:val="24"/>
        </w:rPr>
        <w:t>DA UNIDADE DE REFERÊNCIA</w:t>
      </w:r>
    </w:p>
    <w:p w14:paraId="74341C49" w14:textId="04941F0C" w:rsidR="005D570A" w:rsidRPr="00E52DDA" w:rsidRDefault="00CD56ED" w:rsidP="00E52DDA">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35</w:t>
      </w:r>
      <w:r>
        <w:rPr>
          <w:rFonts w:ascii="Arial" w:hAnsi="Arial" w:cs="Arial"/>
          <w:bCs/>
          <w:sz w:val="24"/>
          <w:szCs w:val="24"/>
          <w:lang w:val="pt-BR"/>
        </w:rPr>
        <w:tab/>
      </w:r>
      <w:r w:rsidR="005D570A" w:rsidRPr="00E52DDA">
        <w:rPr>
          <w:rFonts w:ascii="Arial" w:hAnsi="Arial" w:cs="Arial"/>
          <w:bCs/>
          <w:sz w:val="24"/>
          <w:szCs w:val="24"/>
          <w:lang w:val="pt-BR"/>
        </w:rPr>
        <w:t>Entende-se como Unidade de Referência (UR), o valor básico utilizado para fins de cálculo dos benefícios previstos neste Regulamento, fixado em R$ 124,97 (cento e vinte e quatro reais e noventa e sete centavos), posicionado em 01.11.96.</w:t>
      </w:r>
    </w:p>
    <w:p w14:paraId="1A30559C" w14:textId="56F164C0" w:rsidR="005D570A" w:rsidRPr="00E83087" w:rsidRDefault="005D570A" w:rsidP="00E83087">
      <w:pPr>
        <w:pStyle w:val="Parag2"/>
        <w:ind w:left="1008" w:hanging="864"/>
        <w:jc w:val="both"/>
        <w:rPr>
          <w:rFonts w:ascii="Arial" w:hAnsi="Arial" w:cs="Arial"/>
          <w:bCs/>
          <w:sz w:val="24"/>
          <w:szCs w:val="24"/>
          <w:lang w:val="pt-BR"/>
        </w:rPr>
      </w:pPr>
      <w:r w:rsidRPr="00E83087">
        <w:rPr>
          <w:rFonts w:ascii="Arial" w:hAnsi="Arial" w:cs="Arial"/>
          <w:bCs/>
          <w:sz w:val="24"/>
          <w:szCs w:val="24"/>
          <w:lang w:val="pt-BR"/>
        </w:rPr>
        <w:t>§ 1º</w:t>
      </w:r>
      <w:r w:rsidR="00E83087">
        <w:rPr>
          <w:rFonts w:ascii="Arial" w:hAnsi="Arial" w:cs="Arial"/>
          <w:bCs/>
          <w:sz w:val="24"/>
          <w:szCs w:val="24"/>
          <w:lang w:val="pt-BR"/>
        </w:rPr>
        <w:tab/>
      </w:r>
      <w:r w:rsidRPr="00E83087">
        <w:rPr>
          <w:rFonts w:ascii="Arial" w:hAnsi="Arial" w:cs="Arial"/>
          <w:bCs/>
          <w:sz w:val="24"/>
          <w:szCs w:val="24"/>
          <w:lang w:val="pt-BR"/>
        </w:rPr>
        <w:t>A Unidade de Referência será reajustada nas mesmas épocas do reajuste dos salários dos empregados da Patrocinadora, de acordo com a variação do INPC, ou de índice que vier a substituí-lo.</w:t>
      </w:r>
    </w:p>
    <w:p w14:paraId="7CD39939" w14:textId="2BE3F92B" w:rsidR="005D570A" w:rsidRPr="00E83087" w:rsidRDefault="005D570A" w:rsidP="00E83087">
      <w:pPr>
        <w:pStyle w:val="Parag2"/>
        <w:ind w:left="1008" w:hanging="864"/>
        <w:jc w:val="both"/>
        <w:rPr>
          <w:rFonts w:ascii="Arial" w:hAnsi="Arial" w:cs="Arial"/>
          <w:bCs/>
          <w:sz w:val="24"/>
          <w:szCs w:val="24"/>
          <w:lang w:val="pt-BR"/>
        </w:rPr>
      </w:pPr>
      <w:r w:rsidRPr="00E83087">
        <w:rPr>
          <w:rFonts w:ascii="Arial" w:hAnsi="Arial" w:cs="Arial"/>
          <w:bCs/>
          <w:sz w:val="24"/>
          <w:szCs w:val="24"/>
          <w:lang w:val="pt-BR"/>
        </w:rPr>
        <w:lastRenderedPageBreak/>
        <w:t>§ 2º</w:t>
      </w:r>
      <w:r w:rsidR="00E83087">
        <w:rPr>
          <w:rFonts w:ascii="Arial" w:hAnsi="Arial" w:cs="Arial"/>
          <w:bCs/>
          <w:sz w:val="24"/>
          <w:szCs w:val="24"/>
          <w:lang w:val="pt-BR"/>
        </w:rPr>
        <w:tab/>
      </w:r>
      <w:r w:rsidRPr="00E83087">
        <w:rPr>
          <w:rFonts w:ascii="Arial" w:hAnsi="Arial" w:cs="Arial"/>
          <w:bCs/>
          <w:sz w:val="24"/>
          <w:szCs w:val="24"/>
          <w:lang w:val="pt-BR"/>
        </w:rPr>
        <w:t>A Patrocinadora, de comum acordo com a PREVUNISUL, poderá estabelecer outro índice para reajuste da Unidade de Referência (UR) mais consentâneo com sua política salarial.</w:t>
      </w:r>
    </w:p>
    <w:p w14:paraId="666E6C00" w14:textId="71ADE02C" w:rsidR="0050014C" w:rsidRPr="007776A6" w:rsidRDefault="0050014C" w:rsidP="007776A6">
      <w:pPr>
        <w:spacing w:after="240" w:line="240" w:lineRule="auto"/>
        <w:jc w:val="center"/>
        <w:rPr>
          <w:rFonts w:ascii="Arial" w:hAnsi="Arial" w:cs="Arial"/>
          <w:bCs/>
          <w:color w:val="161616"/>
          <w:spacing w:val="-2"/>
          <w:w w:val="105"/>
          <w:sz w:val="24"/>
          <w:szCs w:val="24"/>
        </w:rPr>
      </w:pPr>
      <w:r w:rsidRPr="007776A6">
        <w:rPr>
          <w:rFonts w:ascii="Arial" w:hAnsi="Arial" w:cs="Arial"/>
          <w:bCs/>
          <w:color w:val="161616"/>
          <w:spacing w:val="-2"/>
          <w:w w:val="105"/>
          <w:sz w:val="24"/>
          <w:szCs w:val="24"/>
        </w:rPr>
        <w:t>SEÇÃO ÚNICA</w:t>
      </w:r>
      <w:r w:rsidR="00E83087" w:rsidRPr="007776A6">
        <w:rPr>
          <w:rFonts w:ascii="Arial" w:hAnsi="Arial" w:cs="Arial"/>
          <w:bCs/>
          <w:color w:val="161616"/>
          <w:spacing w:val="-2"/>
          <w:w w:val="105"/>
          <w:sz w:val="24"/>
          <w:szCs w:val="24"/>
        </w:rPr>
        <w:t xml:space="preserve"> – </w:t>
      </w:r>
      <w:r w:rsidRPr="007776A6">
        <w:rPr>
          <w:rFonts w:ascii="Arial" w:hAnsi="Arial" w:cs="Arial"/>
          <w:bCs/>
          <w:color w:val="161616"/>
          <w:spacing w:val="-2"/>
          <w:w w:val="105"/>
          <w:sz w:val="24"/>
          <w:szCs w:val="24"/>
        </w:rPr>
        <w:t>DA UNIDADE DE REFERÊNCIA ATUALIZADA</w:t>
      </w:r>
    </w:p>
    <w:p w14:paraId="5ECCFBA5" w14:textId="279F2AB9" w:rsidR="0050014C" w:rsidRPr="00E52DDA" w:rsidRDefault="009D1D87" w:rsidP="00E52DDA">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36</w:t>
      </w:r>
      <w:r>
        <w:rPr>
          <w:rFonts w:ascii="Arial" w:hAnsi="Arial" w:cs="Arial"/>
          <w:bCs/>
          <w:sz w:val="24"/>
          <w:szCs w:val="24"/>
          <w:lang w:val="pt-BR"/>
        </w:rPr>
        <w:tab/>
      </w:r>
      <w:r w:rsidR="0050014C" w:rsidRPr="00E52DDA">
        <w:rPr>
          <w:rFonts w:ascii="Arial" w:hAnsi="Arial" w:cs="Arial"/>
          <w:bCs/>
          <w:sz w:val="24"/>
          <w:szCs w:val="24"/>
          <w:lang w:val="pt-BR"/>
        </w:rPr>
        <w:t>Entende-se como Unidade de Referência Atualizada (URA) de um mês, a média aritmética simples das 12 (doze) últimas Unidades de Referência anteriores aquele mês, atualizadas de acordo com a variação do INPC, ou índice que vier a substituí-lo, observada no período compreendido entre o mês de competência da UR e o da URA.</w:t>
      </w:r>
    </w:p>
    <w:p w14:paraId="174D4887" w14:textId="4B32AD2B" w:rsidR="0050014C" w:rsidRPr="007776A6" w:rsidRDefault="0050014C" w:rsidP="007776A6">
      <w:pPr>
        <w:spacing w:after="240" w:line="240" w:lineRule="auto"/>
        <w:jc w:val="center"/>
        <w:rPr>
          <w:rFonts w:ascii="Arial" w:hAnsi="Arial" w:cs="Arial"/>
          <w:bCs/>
          <w:color w:val="161616"/>
          <w:spacing w:val="-2"/>
          <w:w w:val="105"/>
          <w:sz w:val="24"/>
          <w:szCs w:val="24"/>
        </w:rPr>
      </w:pPr>
      <w:r w:rsidRPr="007776A6">
        <w:rPr>
          <w:rFonts w:ascii="Arial" w:hAnsi="Arial" w:cs="Arial"/>
          <w:bCs/>
          <w:color w:val="161616"/>
          <w:spacing w:val="-2"/>
          <w:w w:val="105"/>
          <w:sz w:val="24"/>
          <w:szCs w:val="24"/>
        </w:rPr>
        <w:t>CAPÍTULO IX</w:t>
      </w:r>
      <w:r w:rsidR="007776A6">
        <w:rPr>
          <w:rFonts w:ascii="Arial" w:hAnsi="Arial" w:cs="Arial"/>
          <w:bCs/>
          <w:color w:val="161616"/>
          <w:spacing w:val="-2"/>
          <w:w w:val="105"/>
          <w:sz w:val="24"/>
          <w:szCs w:val="24"/>
        </w:rPr>
        <w:t xml:space="preserve"> – </w:t>
      </w:r>
      <w:r w:rsidRPr="007776A6">
        <w:rPr>
          <w:rFonts w:ascii="Arial" w:hAnsi="Arial" w:cs="Arial"/>
          <w:bCs/>
          <w:color w:val="161616"/>
          <w:spacing w:val="-2"/>
          <w:w w:val="105"/>
          <w:sz w:val="24"/>
          <w:szCs w:val="24"/>
        </w:rPr>
        <w:t>DOS BENEFÍCIOS</w:t>
      </w:r>
    </w:p>
    <w:p w14:paraId="6AEB1634" w14:textId="0ECA16AC" w:rsidR="0050014C" w:rsidRPr="007776A6" w:rsidRDefault="0050014C" w:rsidP="007776A6">
      <w:pPr>
        <w:spacing w:after="240" w:line="240" w:lineRule="auto"/>
        <w:jc w:val="center"/>
        <w:rPr>
          <w:rFonts w:ascii="Arial" w:hAnsi="Arial" w:cs="Arial"/>
          <w:bCs/>
          <w:color w:val="161616"/>
          <w:spacing w:val="-2"/>
          <w:w w:val="105"/>
          <w:sz w:val="24"/>
          <w:szCs w:val="24"/>
        </w:rPr>
      </w:pPr>
      <w:r w:rsidRPr="007776A6">
        <w:rPr>
          <w:rFonts w:ascii="Arial" w:hAnsi="Arial" w:cs="Arial"/>
          <w:bCs/>
          <w:color w:val="161616"/>
          <w:spacing w:val="-2"/>
          <w:w w:val="105"/>
          <w:sz w:val="24"/>
          <w:szCs w:val="24"/>
        </w:rPr>
        <w:t>SEÇÃO I</w:t>
      </w:r>
      <w:r w:rsidR="00C56B4C" w:rsidRPr="007776A6">
        <w:rPr>
          <w:rFonts w:ascii="Arial" w:hAnsi="Arial" w:cs="Arial"/>
          <w:bCs/>
          <w:color w:val="161616"/>
          <w:spacing w:val="-2"/>
          <w:w w:val="105"/>
          <w:sz w:val="24"/>
          <w:szCs w:val="24"/>
        </w:rPr>
        <w:t xml:space="preserve"> – </w:t>
      </w:r>
      <w:r w:rsidRPr="007776A6">
        <w:rPr>
          <w:rFonts w:ascii="Arial" w:hAnsi="Arial" w:cs="Arial"/>
          <w:bCs/>
          <w:color w:val="161616"/>
          <w:spacing w:val="-2"/>
          <w:w w:val="105"/>
          <w:sz w:val="24"/>
          <w:szCs w:val="24"/>
        </w:rPr>
        <w:t>DO ELENCO DE BENEFÍCIOS</w:t>
      </w:r>
    </w:p>
    <w:p w14:paraId="6E3DA067" w14:textId="16B1E15D" w:rsidR="005E01F1" w:rsidRPr="00E52DDA" w:rsidRDefault="00A24C21" w:rsidP="00E52DDA">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37</w:t>
      </w:r>
      <w:r>
        <w:rPr>
          <w:rFonts w:ascii="Arial" w:hAnsi="Arial" w:cs="Arial"/>
          <w:bCs/>
          <w:sz w:val="24"/>
          <w:szCs w:val="24"/>
          <w:lang w:val="pt-BR"/>
        </w:rPr>
        <w:tab/>
      </w:r>
      <w:r w:rsidR="005E01F1" w:rsidRPr="00E52DDA">
        <w:rPr>
          <w:rFonts w:ascii="Arial" w:hAnsi="Arial" w:cs="Arial"/>
          <w:bCs/>
          <w:sz w:val="24"/>
          <w:szCs w:val="24"/>
          <w:lang w:val="pt-BR"/>
        </w:rPr>
        <w:t xml:space="preserve">O Plano de </w:t>
      </w:r>
      <w:r w:rsidR="00C56B4C" w:rsidRPr="00E52DDA">
        <w:rPr>
          <w:rFonts w:ascii="Arial" w:hAnsi="Arial" w:cs="Arial"/>
          <w:bCs/>
          <w:sz w:val="24"/>
          <w:szCs w:val="24"/>
          <w:lang w:val="pt-BR"/>
        </w:rPr>
        <w:t>Benefícios</w:t>
      </w:r>
      <w:r w:rsidR="005E01F1" w:rsidRPr="00E52DDA">
        <w:rPr>
          <w:rFonts w:ascii="Arial" w:hAnsi="Arial" w:cs="Arial"/>
          <w:bCs/>
          <w:sz w:val="24"/>
          <w:szCs w:val="24"/>
          <w:lang w:val="pt-BR"/>
        </w:rPr>
        <w:t xml:space="preserve"> de que trata o presente Regulamento assegura:</w:t>
      </w:r>
    </w:p>
    <w:p w14:paraId="1622EA60" w14:textId="668A1C00" w:rsidR="005E01F1" w:rsidRPr="00A24C21" w:rsidRDefault="00335F24" w:rsidP="00335F24">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a)</w:t>
      </w:r>
      <w:r>
        <w:rPr>
          <w:rFonts w:ascii="Arial" w:eastAsia="Times New Roman" w:hAnsi="Arial" w:cs="Arial"/>
          <w:bCs/>
          <w:kern w:val="0"/>
          <w:sz w:val="24"/>
          <w:szCs w:val="24"/>
          <w:lang w:eastAsia="zh-CN"/>
          <w14:ligatures w14:val="none"/>
        </w:rPr>
        <w:tab/>
      </w:r>
      <w:r w:rsidR="005E01F1" w:rsidRPr="00A24C21">
        <w:rPr>
          <w:rFonts w:ascii="Arial" w:eastAsia="Times New Roman" w:hAnsi="Arial" w:cs="Arial"/>
          <w:bCs/>
          <w:kern w:val="0"/>
          <w:sz w:val="24"/>
          <w:szCs w:val="24"/>
          <w:lang w:eastAsia="zh-CN"/>
          <w14:ligatures w14:val="none"/>
        </w:rPr>
        <w:t>aos participantes:</w:t>
      </w:r>
    </w:p>
    <w:p w14:paraId="5486338C" w14:textId="3DB3B564" w:rsidR="005E01F1" w:rsidRPr="00A24C21" w:rsidRDefault="00335F24" w:rsidP="00335F24">
      <w:pPr>
        <w:tabs>
          <w:tab w:val="left" w:pos="1440"/>
        </w:tabs>
        <w:spacing w:after="240" w:line="240" w:lineRule="auto"/>
        <w:ind w:left="1872"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1)</w:t>
      </w:r>
      <w:r w:rsidR="00622648">
        <w:rPr>
          <w:rFonts w:ascii="Arial" w:eastAsia="Times New Roman" w:hAnsi="Arial" w:cs="Arial"/>
          <w:bCs/>
          <w:kern w:val="0"/>
          <w:sz w:val="24"/>
          <w:szCs w:val="24"/>
          <w:lang w:eastAsia="zh-CN"/>
          <w14:ligatures w14:val="none"/>
        </w:rPr>
        <w:tab/>
      </w:r>
      <w:r w:rsidR="005E01F1" w:rsidRPr="00A24C21">
        <w:rPr>
          <w:rFonts w:ascii="Arial" w:eastAsia="Times New Roman" w:hAnsi="Arial" w:cs="Arial"/>
          <w:bCs/>
          <w:kern w:val="0"/>
          <w:sz w:val="24"/>
          <w:szCs w:val="24"/>
          <w:lang w:eastAsia="zh-CN"/>
          <w14:ligatures w14:val="none"/>
        </w:rPr>
        <w:t>Complementação de Aposentadoria Normal;</w:t>
      </w:r>
    </w:p>
    <w:p w14:paraId="3B74776C" w14:textId="41B946C1" w:rsidR="005E01F1" w:rsidRPr="00A24C21" w:rsidRDefault="00335F24" w:rsidP="00335F24">
      <w:pPr>
        <w:tabs>
          <w:tab w:val="left" w:pos="1440"/>
        </w:tabs>
        <w:spacing w:after="240" w:line="240" w:lineRule="auto"/>
        <w:ind w:left="1872"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2)</w:t>
      </w:r>
      <w:r w:rsidR="00622648">
        <w:rPr>
          <w:rFonts w:ascii="Arial" w:eastAsia="Times New Roman" w:hAnsi="Arial" w:cs="Arial"/>
          <w:bCs/>
          <w:kern w:val="0"/>
          <w:sz w:val="24"/>
          <w:szCs w:val="24"/>
          <w:lang w:eastAsia="zh-CN"/>
          <w14:ligatures w14:val="none"/>
        </w:rPr>
        <w:tab/>
      </w:r>
      <w:r w:rsidR="005E01F1" w:rsidRPr="00A24C21">
        <w:rPr>
          <w:rFonts w:ascii="Arial" w:eastAsia="Times New Roman" w:hAnsi="Arial" w:cs="Arial"/>
          <w:bCs/>
          <w:kern w:val="0"/>
          <w:sz w:val="24"/>
          <w:szCs w:val="24"/>
          <w:lang w:eastAsia="zh-CN"/>
          <w14:ligatures w14:val="none"/>
        </w:rPr>
        <w:t>Complementação de Aposentadoria Antecipada;</w:t>
      </w:r>
    </w:p>
    <w:p w14:paraId="7E1643D8" w14:textId="1C047C35" w:rsidR="005E01F1" w:rsidRPr="00A24C21" w:rsidRDefault="00335F24" w:rsidP="00335F24">
      <w:pPr>
        <w:tabs>
          <w:tab w:val="left" w:pos="1440"/>
        </w:tabs>
        <w:spacing w:after="240" w:line="240" w:lineRule="auto"/>
        <w:ind w:left="1872"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3)</w:t>
      </w:r>
      <w:r w:rsidR="00622648">
        <w:rPr>
          <w:rFonts w:ascii="Arial" w:eastAsia="Times New Roman" w:hAnsi="Arial" w:cs="Arial"/>
          <w:bCs/>
          <w:kern w:val="0"/>
          <w:sz w:val="24"/>
          <w:szCs w:val="24"/>
          <w:lang w:eastAsia="zh-CN"/>
          <w14:ligatures w14:val="none"/>
        </w:rPr>
        <w:tab/>
      </w:r>
      <w:r w:rsidR="005E01F1" w:rsidRPr="00A24C21">
        <w:rPr>
          <w:rFonts w:ascii="Arial" w:eastAsia="Times New Roman" w:hAnsi="Arial" w:cs="Arial"/>
          <w:bCs/>
          <w:kern w:val="0"/>
          <w:sz w:val="24"/>
          <w:szCs w:val="24"/>
          <w:lang w:eastAsia="zh-CN"/>
          <w14:ligatures w14:val="none"/>
        </w:rPr>
        <w:t xml:space="preserve">Complementação de Aposentadoria por </w:t>
      </w:r>
      <w:r w:rsidR="008E3310">
        <w:rPr>
          <w:rFonts w:ascii="Arial" w:eastAsia="Times New Roman" w:hAnsi="Arial" w:cs="Arial"/>
          <w:bCs/>
          <w:kern w:val="0"/>
          <w:sz w:val="24"/>
          <w:szCs w:val="24"/>
          <w:lang w:eastAsia="zh-CN"/>
          <w14:ligatures w14:val="none"/>
        </w:rPr>
        <w:t>I</w:t>
      </w:r>
      <w:r w:rsidR="005E01F1" w:rsidRPr="00A24C21">
        <w:rPr>
          <w:rFonts w:ascii="Arial" w:eastAsia="Times New Roman" w:hAnsi="Arial" w:cs="Arial"/>
          <w:bCs/>
          <w:kern w:val="0"/>
          <w:sz w:val="24"/>
          <w:szCs w:val="24"/>
          <w:lang w:eastAsia="zh-CN"/>
          <w14:ligatures w14:val="none"/>
        </w:rPr>
        <w:t>nvalidez.</w:t>
      </w:r>
    </w:p>
    <w:p w14:paraId="3735BEF7" w14:textId="435C39C8" w:rsidR="005E01F1" w:rsidRPr="00361ECB" w:rsidRDefault="00335F24" w:rsidP="00A24C21">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b)</w:t>
      </w:r>
      <w:r w:rsidRPr="00361ECB">
        <w:rPr>
          <w:rFonts w:ascii="Arial" w:eastAsia="Times New Roman" w:hAnsi="Arial" w:cs="Arial"/>
          <w:bCs/>
          <w:kern w:val="0"/>
          <w:sz w:val="24"/>
          <w:szCs w:val="24"/>
          <w:lang w:eastAsia="zh-CN"/>
          <w14:ligatures w14:val="none"/>
        </w:rPr>
        <w:tab/>
      </w:r>
      <w:r w:rsidR="005E01F1" w:rsidRPr="00361ECB">
        <w:rPr>
          <w:rFonts w:ascii="Arial" w:eastAsia="Times New Roman" w:hAnsi="Arial" w:cs="Arial"/>
          <w:bCs/>
          <w:kern w:val="0"/>
          <w:sz w:val="24"/>
          <w:szCs w:val="24"/>
          <w:lang w:eastAsia="zh-CN"/>
          <w14:ligatures w14:val="none"/>
        </w:rPr>
        <w:t>a</w:t>
      </w:r>
      <w:r w:rsidR="005C6534" w:rsidRPr="00361ECB">
        <w:rPr>
          <w:rFonts w:ascii="Arial" w:eastAsia="Times New Roman" w:hAnsi="Arial" w:cs="Arial"/>
          <w:bCs/>
          <w:kern w:val="0"/>
          <w:sz w:val="24"/>
          <w:szCs w:val="24"/>
          <w:lang w:eastAsia="zh-CN"/>
          <w14:ligatures w14:val="none"/>
        </w:rPr>
        <w:t>o</w:t>
      </w:r>
      <w:r w:rsidR="005E01F1" w:rsidRPr="00361ECB">
        <w:rPr>
          <w:rFonts w:ascii="Arial" w:eastAsia="Times New Roman" w:hAnsi="Arial" w:cs="Arial"/>
          <w:bCs/>
          <w:kern w:val="0"/>
          <w:sz w:val="24"/>
          <w:szCs w:val="24"/>
          <w:lang w:eastAsia="zh-CN"/>
          <w14:ligatures w14:val="none"/>
        </w:rPr>
        <w:t>s beneficiários:</w:t>
      </w:r>
    </w:p>
    <w:p w14:paraId="23EBC932" w14:textId="20C9BB76" w:rsidR="005E01F1" w:rsidRPr="00A24C21" w:rsidRDefault="00612B97" w:rsidP="00335F24">
      <w:pPr>
        <w:tabs>
          <w:tab w:val="left" w:pos="1440"/>
        </w:tabs>
        <w:spacing w:after="240" w:line="240" w:lineRule="auto"/>
        <w:ind w:left="1872" w:hanging="432"/>
        <w:jc w:val="both"/>
        <w:rPr>
          <w:rFonts w:ascii="Arial" w:eastAsia="Times New Roman" w:hAnsi="Arial" w:cs="Arial"/>
          <w:bCs/>
          <w:kern w:val="0"/>
          <w:sz w:val="24"/>
          <w:szCs w:val="24"/>
          <w:lang w:eastAsia="zh-CN"/>
          <w14:ligatures w14:val="none"/>
        </w:rPr>
      </w:pPr>
      <w:r w:rsidRPr="00361ECB">
        <w:rPr>
          <w:rFonts w:ascii="Arial" w:eastAsia="Times New Roman" w:hAnsi="Arial" w:cs="Arial"/>
          <w:bCs/>
          <w:kern w:val="0"/>
          <w:sz w:val="24"/>
          <w:szCs w:val="24"/>
          <w:lang w:eastAsia="zh-CN"/>
          <w14:ligatures w14:val="none"/>
        </w:rPr>
        <w:t>4</w:t>
      </w:r>
      <w:r w:rsidR="00361ECB" w:rsidRPr="00361ECB">
        <w:rPr>
          <w:rFonts w:ascii="Arial" w:eastAsia="Times New Roman" w:hAnsi="Arial" w:cs="Arial"/>
          <w:bCs/>
          <w:kern w:val="0"/>
          <w:sz w:val="24"/>
          <w:szCs w:val="24"/>
          <w:lang w:eastAsia="zh-CN"/>
          <w14:ligatures w14:val="none"/>
        </w:rPr>
        <w:t>)</w:t>
      </w:r>
      <w:r w:rsidR="00622648" w:rsidRPr="00361ECB">
        <w:rPr>
          <w:rFonts w:ascii="Arial" w:eastAsia="Times New Roman" w:hAnsi="Arial" w:cs="Arial"/>
          <w:bCs/>
          <w:kern w:val="0"/>
          <w:sz w:val="24"/>
          <w:szCs w:val="24"/>
          <w:lang w:eastAsia="zh-CN"/>
          <w14:ligatures w14:val="none"/>
        </w:rPr>
        <w:tab/>
      </w:r>
      <w:r w:rsidR="005E01F1" w:rsidRPr="00A24C21">
        <w:rPr>
          <w:rFonts w:ascii="Arial" w:eastAsia="Times New Roman" w:hAnsi="Arial" w:cs="Arial"/>
          <w:bCs/>
          <w:kern w:val="0"/>
          <w:sz w:val="24"/>
          <w:szCs w:val="24"/>
          <w:lang w:eastAsia="zh-CN"/>
          <w14:ligatures w14:val="none"/>
        </w:rPr>
        <w:t>Complementação de Pensão por Morte:</w:t>
      </w:r>
    </w:p>
    <w:p w14:paraId="7934A584" w14:textId="2ADF8CF2" w:rsidR="008E3990" w:rsidRPr="00AB66FA" w:rsidRDefault="005E01F1" w:rsidP="006643D8">
      <w:pPr>
        <w:pStyle w:val="Parag2"/>
        <w:ind w:left="1008" w:hanging="864"/>
        <w:jc w:val="both"/>
        <w:rPr>
          <w:rFonts w:ascii="Arial" w:hAnsi="Arial" w:cs="Arial"/>
          <w:bCs/>
          <w:sz w:val="24"/>
          <w:szCs w:val="24"/>
          <w:lang w:val="pt-BR"/>
        </w:rPr>
      </w:pPr>
      <w:r w:rsidRPr="00AB66FA">
        <w:rPr>
          <w:rFonts w:ascii="Arial" w:hAnsi="Arial" w:cs="Arial"/>
          <w:bCs/>
          <w:sz w:val="24"/>
          <w:szCs w:val="24"/>
          <w:lang w:val="pt-BR"/>
        </w:rPr>
        <w:t>Parágrafo único</w:t>
      </w:r>
    </w:p>
    <w:p w14:paraId="2792573C" w14:textId="309903D4" w:rsidR="005E01F1" w:rsidRPr="008E3990" w:rsidRDefault="005E01F1" w:rsidP="008E3990">
      <w:pPr>
        <w:pStyle w:val="Parag1"/>
        <w:tabs>
          <w:tab w:val="clear" w:pos="1440"/>
          <w:tab w:val="left" w:pos="1008"/>
        </w:tabs>
        <w:ind w:left="1008" w:firstLine="0"/>
        <w:jc w:val="both"/>
        <w:rPr>
          <w:rFonts w:ascii="Arial" w:hAnsi="Arial" w:cs="Arial"/>
          <w:bCs/>
          <w:sz w:val="24"/>
          <w:szCs w:val="24"/>
          <w:lang w:val="pt-BR"/>
        </w:rPr>
      </w:pPr>
      <w:r w:rsidRPr="008E3990">
        <w:rPr>
          <w:rFonts w:ascii="Arial" w:hAnsi="Arial" w:cs="Arial"/>
          <w:bCs/>
          <w:sz w:val="24"/>
          <w:szCs w:val="24"/>
          <w:lang w:val="pt-BR"/>
        </w:rPr>
        <w:t>Nenhuma outra obrigação poderá ser criada ou majorada, sem que, em contrapartida, seja estabelecida a respectiva receita de cobertura.</w:t>
      </w:r>
    </w:p>
    <w:p w14:paraId="31855001" w14:textId="7E023922" w:rsidR="005F785C" w:rsidRPr="00D068B3" w:rsidRDefault="005F785C" w:rsidP="00D068B3">
      <w:pPr>
        <w:spacing w:after="240" w:line="240" w:lineRule="auto"/>
        <w:jc w:val="center"/>
        <w:rPr>
          <w:rFonts w:ascii="Arial" w:hAnsi="Arial" w:cs="Arial"/>
          <w:bCs/>
          <w:color w:val="161616"/>
          <w:spacing w:val="-2"/>
          <w:w w:val="105"/>
          <w:sz w:val="24"/>
          <w:szCs w:val="24"/>
        </w:rPr>
      </w:pPr>
      <w:r w:rsidRPr="00D068B3">
        <w:rPr>
          <w:rFonts w:ascii="Arial" w:hAnsi="Arial" w:cs="Arial"/>
          <w:bCs/>
          <w:color w:val="161616"/>
          <w:spacing w:val="-2"/>
          <w:w w:val="105"/>
          <w:sz w:val="24"/>
          <w:szCs w:val="24"/>
        </w:rPr>
        <w:t>SEÇÃO II – DA COMPLEMENTAÇÃO DE APOSENTADORIA NORMAL</w:t>
      </w:r>
    </w:p>
    <w:p w14:paraId="5A25E555" w14:textId="5E34A027" w:rsidR="00164AAF" w:rsidRPr="00EA1FDD" w:rsidRDefault="00504E16" w:rsidP="00EA1FDD">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38</w:t>
      </w:r>
      <w:r>
        <w:rPr>
          <w:rFonts w:ascii="Arial" w:hAnsi="Arial" w:cs="Arial"/>
          <w:bCs/>
          <w:sz w:val="24"/>
          <w:szCs w:val="24"/>
          <w:lang w:val="pt-BR"/>
        </w:rPr>
        <w:tab/>
      </w:r>
      <w:r w:rsidR="00164AAF" w:rsidRPr="00EA1FDD">
        <w:rPr>
          <w:rFonts w:ascii="Arial" w:hAnsi="Arial" w:cs="Arial"/>
          <w:bCs/>
          <w:sz w:val="24"/>
          <w:szCs w:val="24"/>
          <w:lang w:val="pt-BR"/>
        </w:rPr>
        <w:t>A Complementação de Aposentadoria Normal será devida ao participante, a partir da data de seu requerimento, desde que este satisfaça cumulativamente as seguintes condições:</w:t>
      </w:r>
    </w:p>
    <w:p w14:paraId="7ADBE4B6" w14:textId="798AE1ED" w:rsidR="00164AAF" w:rsidRPr="00504E16" w:rsidRDefault="00164AAF" w:rsidP="00504E16">
      <w:pPr>
        <w:pStyle w:val="PargrafodaLista"/>
        <w:numPr>
          <w:ilvl w:val="0"/>
          <w:numId w:val="9"/>
        </w:numPr>
        <w:tabs>
          <w:tab w:val="left" w:pos="1440"/>
        </w:tabs>
        <w:spacing w:after="240" w:line="240" w:lineRule="auto"/>
        <w:jc w:val="both"/>
        <w:rPr>
          <w:rFonts w:ascii="Arial" w:eastAsia="Times New Roman" w:hAnsi="Arial" w:cs="Arial"/>
          <w:bCs/>
          <w:kern w:val="0"/>
          <w:sz w:val="24"/>
          <w:szCs w:val="24"/>
          <w:lang w:eastAsia="zh-CN"/>
          <w14:ligatures w14:val="none"/>
        </w:rPr>
      </w:pPr>
      <w:r w:rsidRPr="00504E16">
        <w:rPr>
          <w:rFonts w:ascii="Arial" w:eastAsia="Times New Roman" w:hAnsi="Arial" w:cs="Arial"/>
          <w:bCs/>
          <w:kern w:val="0"/>
          <w:sz w:val="24"/>
          <w:szCs w:val="24"/>
          <w:lang w:eastAsia="zh-CN"/>
          <w14:ligatures w14:val="none"/>
        </w:rPr>
        <w:t>conte com pelo menos cinquenta e cinco anos de idade;</w:t>
      </w:r>
    </w:p>
    <w:p w14:paraId="60E21D77" w14:textId="0599763D" w:rsidR="00164AAF" w:rsidRPr="00504E16" w:rsidRDefault="00504E16" w:rsidP="00504E16">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II.</w:t>
      </w:r>
      <w:r>
        <w:rPr>
          <w:rFonts w:ascii="Arial" w:eastAsia="Times New Roman" w:hAnsi="Arial" w:cs="Arial"/>
          <w:bCs/>
          <w:kern w:val="0"/>
          <w:sz w:val="24"/>
          <w:szCs w:val="24"/>
          <w:lang w:eastAsia="zh-CN"/>
          <w14:ligatures w14:val="none"/>
        </w:rPr>
        <w:tab/>
      </w:r>
      <w:r w:rsidR="00164AAF" w:rsidRPr="00504E16">
        <w:rPr>
          <w:rFonts w:ascii="Arial" w:eastAsia="Times New Roman" w:hAnsi="Arial" w:cs="Arial"/>
          <w:bCs/>
          <w:kern w:val="0"/>
          <w:sz w:val="24"/>
          <w:szCs w:val="24"/>
          <w:lang w:eastAsia="zh-CN"/>
          <w14:ligatures w14:val="none"/>
        </w:rPr>
        <w:t>tenha cumprido a carência de cento e vinte contribuições mensais para o Plano de Benefícios;</w:t>
      </w:r>
    </w:p>
    <w:p w14:paraId="5D91481A" w14:textId="03B66363" w:rsidR="00164AAF" w:rsidRPr="00504E16" w:rsidRDefault="008E3310" w:rsidP="00504E16">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III</w:t>
      </w:r>
      <w:r w:rsidR="00164AAF" w:rsidRPr="00504E16">
        <w:rPr>
          <w:rFonts w:ascii="Arial" w:eastAsia="Times New Roman" w:hAnsi="Arial" w:cs="Arial"/>
          <w:bCs/>
          <w:kern w:val="0"/>
          <w:sz w:val="24"/>
          <w:szCs w:val="24"/>
          <w:lang w:eastAsia="zh-CN"/>
          <w14:ligatures w14:val="none"/>
        </w:rPr>
        <w:t>.</w:t>
      </w:r>
      <w:r w:rsidR="00164AAF" w:rsidRPr="00504E16">
        <w:rPr>
          <w:rFonts w:ascii="Arial" w:eastAsia="Times New Roman" w:hAnsi="Arial" w:cs="Arial"/>
          <w:bCs/>
          <w:kern w:val="0"/>
          <w:sz w:val="24"/>
          <w:szCs w:val="24"/>
          <w:lang w:eastAsia="zh-CN"/>
          <w14:ligatures w14:val="none"/>
        </w:rPr>
        <w:tab/>
        <w:t xml:space="preserve">tenha no mínimo cento e oitenta meses de </w:t>
      </w:r>
      <w:r w:rsidRPr="00504E16">
        <w:rPr>
          <w:rFonts w:ascii="Arial" w:eastAsia="Times New Roman" w:hAnsi="Arial" w:cs="Arial"/>
          <w:bCs/>
          <w:kern w:val="0"/>
          <w:sz w:val="24"/>
          <w:szCs w:val="24"/>
          <w:lang w:eastAsia="zh-CN"/>
          <w14:ligatures w14:val="none"/>
        </w:rPr>
        <w:t>vinculação</w:t>
      </w:r>
      <w:r w:rsidR="00164AAF" w:rsidRPr="00504E16">
        <w:rPr>
          <w:rFonts w:ascii="Arial" w:eastAsia="Times New Roman" w:hAnsi="Arial" w:cs="Arial"/>
          <w:bCs/>
          <w:kern w:val="0"/>
          <w:sz w:val="24"/>
          <w:szCs w:val="24"/>
          <w:lang w:eastAsia="zh-CN"/>
          <w14:ligatures w14:val="none"/>
        </w:rPr>
        <w:t xml:space="preserve"> à Patrocinadora;</w:t>
      </w:r>
    </w:p>
    <w:p w14:paraId="29880089" w14:textId="77777777" w:rsidR="00164AAF" w:rsidRPr="00504E16" w:rsidRDefault="00164AAF" w:rsidP="00504E16">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sidRPr="00504E16">
        <w:rPr>
          <w:rFonts w:ascii="Arial" w:eastAsia="Times New Roman" w:hAnsi="Arial" w:cs="Arial"/>
          <w:bCs/>
          <w:kern w:val="0"/>
          <w:sz w:val="24"/>
          <w:szCs w:val="24"/>
          <w:lang w:eastAsia="zh-CN"/>
          <w14:ligatures w14:val="none"/>
        </w:rPr>
        <w:t>IV.</w:t>
      </w:r>
      <w:r w:rsidRPr="00504E16">
        <w:rPr>
          <w:rFonts w:ascii="Arial" w:eastAsia="Times New Roman" w:hAnsi="Arial" w:cs="Arial"/>
          <w:bCs/>
          <w:kern w:val="0"/>
          <w:sz w:val="24"/>
          <w:szCs w:val="24"/>
          <w:lang w:eastAsia="zh-CN"/>
          <w14:ligatures w14:val="none"/>
        </w:rPr>
        <w:tab/>
        <w:t>rescinda o vínculo empregatício com a Patrocinadora.</w:t>
      </w:r>
    </w:p>
    <w:p w14:paraId="6189619B" w14:textId="6CF4C37D" w:rsidR="00164AAF" w:rsidRPr="00504E16" w:rsidRDefault="00164AAF" w:rsidP="00504E16">
      <w:pPr>
        <w:pStyle w:val="Parag2"/>
        <w:ind w:left="1008" w:hanging="864"/>
        <w:jc w:val="both"/>
        <w:rPr>
          <w:rFonts w:ascii="Arial" w:hAnsi="Arial" w:cs="Arial"/>
          <w:bCs/>
          <w:sz w:val="24"/>
          <w:szCs w:val="24"/>
          <w:lang w:val="pt-BR"/>
        </w:rPr>
      </w:pPr>
      <w:r w:rsidRPr="00504E16">
        <w:rPr>
          <w:rFonts w:ascii="Arial" w:hAnsi="Arial" w:cs="Arial"/>
          <w:bCs/>
          <w:sz w:val="24"/>
          <w:szCs w:val="24"/>
          <w:lang w:val="pt-BR"/>
        </w:rPr>
        <w:lastRenderedPageBreak/>
        <w:t>§ 1º</w:t>
      </w:r>
      <w:r w:rsidR="00504E16">
        <w:rPr>
          <w:rFonts w:ascii="Arial" w:hAnsi="Arial" w:cs="Arial"/>
          <w:bCs/>
          <w:sz w:val="24"/>
          <w:szCs w:val="24"/>
          <w:lang w:val="pt-BR"/>
        </w:rPr>
        <w:tab/>
      </w:r>
      <w:r w:rsidRPr="00504E16">
        <w:rPr>
          <w:rFonts w:ascii="Arial" w:hAnsi="Arial" w:cs="Arial"/>
          <w:bCs/>
          <w:sz w:val="24"/>
          <w:szCs w:val="24"/>
          <w:lang w:val="pt-BR"/>
        </w:rPr>
        <w:t>A Complementação de Aposentadoria Normal não será suspensa ou alterada se o participante retornar à atividade.</w:t>
      </w:r>
    </w:p>
    <w:p w14:paraId="37265C5C" w14:textId="3B519403" w:rsidR="00164AAF" w:rsidRPr="00504E16" w:rsidRDefault="00164AAF" w:rsidP="00504E16">
      <w:pPr>
        <w:pStyle w:val="Parag2"/>
        <w:ind w:left="1008" w:hanging="864"/>
        <w:jc w:val="both"/>
        <w:rPr>
          <w:rFonts w:ascii="Arial" w:hAnsi="Arial" w:cs="Arial"/>
          <w:bCs/>
          <w:sz w:val="24"/>
          <w:szCs w:val="24"/>
          <w:lang w:val="pt-BR"/>
        </w:rPr>
      </w:pPr>
      <w:r w:rsidRPr="00504E16">
        <w:rPr>
          <w:rFonts w:ascii="Arial" w:hAnsi="Arial" w:cs="Arial"/>
          <w:bCs/>
          <w:sz w:val="24"/>
          <w:szCs w:val="24"/>
          <w:lang w:val="pt-BR"/>
        </w:rPr>
        <w:t>§ 2º</w:t>
      </w:r>
      <w:r w:rsidR="00504E16">
        <w:rPr>
          <w:rFonts w:ascii="Arial" w:hAnsi="Arial" w:cs="Arial"/>
          <w:bCs/>
          <w:sz w:val="24"/>
          <w:szCs w:val="24"/>
          <w:lang w:val="pt-BR"/>
        </w:rPr>
        <w:tab/>
      </w:r>
      <w:r w:rsidRPr="00504E16">
        <w:rPr>
          <w:rFonts w:ascii="Arial" w:hAnsi="Arial" w:cs="Arial"/>
          <w:bCs/>
          <w:sz w:val="24"/>
          <w:szCs w:val="24"/>
          <w:lang w:val="pt-BR"/>
        </w:rPr>
        <w:t xml:space="preserve">No caso de participante fundador, a carência a que se refere o inciso II do </w:t>
      </w:r>
      <w:r w:rsidRPr="00BB160D">
        <w:rPr>
          <w:rFonts w:ascii="Arial" w:hAnsi="Arial" w:cs="Arial"/>
          <w:bCs/>
          <w:i/>
          <w:iCs/>
          <w:sz w:val="24"/>
          <w:szCs w:val="24"/>
          <w:lang w:val="pt-BR"/>
        </w:rPr>
        <w:t>caput</w:t>
      </w:r>
      <w:r w:rsidRPr="00504E16">
        <w:rPr>
          <w:rFonts w:ascii="Arial" w:hAnsi="Arial" w:cs="Arial"/>
          <w:bCs/>
          <w:sz w:val="24"/>
          <w:szCs w:val="24"/>
          <w:lang w:val="pt-BR"/>
        </w:rPr>
        <w:t xml:space="preserve"> deste artigo será de sessenta contribuições mensais.</w:t>
      </w:r>
    </w:p>
    <w:p w14:paraId="1CEB7F2B" w14:textId="7646DD2C" w:rsidR="003C1BB6" w:rsidRPr="00EA1FDD" w:rsidRDefault="00504E16" w:rsidP="00EA1FDD">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39</w:t>
      </w:r>
      <w:r>
        <w:rPr>
          <w:rFonts w:ascii="Arial" w:hAnsi="Arial" w:cs="Arial"/>
          <w:bCs/>
          <w:sz w:val="24"/>
          <w:szCs w:val="24"/>
          <w:lang w:val="pt-BR"/>
        </w:rPr>
        <w:tab/>
      </w:r>
      <w:r w:rsidR="003C1BB6" w:rsidRPr="00EA1FDD">
        <w:rPr>
          <w:rFonts w:ascii="Arial" w:hAnsi="Arial" w:cs="Arial"/>
          <w:bCs/>
          <w:sz w:val="24"/>
          <w:szCs w:val="24"/>
          <w:lang w:val="pt-BR"/>
        </w:rPr>
        <w:t xml:space="preserve">A Complementação de Aposentadoria Normal consistirá numa mensalidade vitalícia com reversão para os beneficiários de </w:t>
      </w:r>
      <w:r w:rsidR="008E3310" w:rsidRPr="00EA1FDD">
        <w:rPr>
          <w:rFonts w:ascii="Arial" w:hAnsi="Arial" w:cs="Arial"/>
          <w:bCs/>
          <w:sz w:val="24"/>
          <w:szCs w:val="24"/>
          <w:lang w:val="pt-BR"/>
        </w:rPr>
        <w:t>Complementação</w:t>
      </w:r>
      <w:r w:rsidR="003C1BB6" w:rsidRPr="00EA1FDD">
        <w:rPr>
          <w:rFonts w:ascii="Arial" w:hAnsi="Arial" w:cs="Arial"/>
          <w:bCs/>
          <w:sz w:val="24"/>
          <w:szCs w:val="24"/>
          <w:lang w:val="pt-BR"/>
        </w:rPr>
        <w:t xml:space="preserve"> de Pensão por Morte.</w:t>
      </w:r>
    </w:p>
    <w:p w14:paraId="117A677F" w14:textId="179FD2A7" w:rsidR="003C1BB6" w:rsidRPr="00504E16" w:rsidRDefault="003C1BB6" w:rsidP="00504E16">
      <w:pPr>
        <w:pStyle w:val="Parag2"/>
        <w:ind w:left="1008" w:hanging="864"/>
        <w:jc w:val="both"/>
        <w:rPr>
          <w:rFonts w:ascii="Arial" w:hAnsi="Arial" w:cs="Arial"/>
          <w:bCs/>
          <w:sz w:val="24"/>
          <w:szCs w:val="24"/>
          <w:lang w:val="pt-BR"/>
        </w:rPr>
      </w:pPr>
      <w:r w:rsidRPr="00504E16">
        <w:rPr>
          <w:rFonts w:ascii="Arial" w:hAnsi="Arial" w:cs="Arial"/>
          <w:bCs/>
          <w:sz w:val="24"/>
          <w:szCs w:val="24"/>
          <w:lang w:val="pt-BR"/>
        </w:rPr>
        <w:t>§ 1º</w:t>
      </w:r>
      <w:r w:rsidR="00504E16">
        <w:rPr>
          <w:rFonts w:ascii="Arial" w:hAnsi="Arial" w:cs="Arial"/>
          <w:bCs/>
          <w:sz w:val="24"/>
          <w:szCs w:val="24"/>
          <w:lang w:val="pt-BR"/>
        </w:rPr>
        <w:tab/>
      </w:r>
      <w:r w:rsidRPr="00504E16">
        <w:rPr>
          <w:rFonts w:ascii="Arial" w:hAnsi="Arial" w:cs="Arial"/>
          <w:bCs/>
          <w:sz w:val="24"/>
          <w:szCs w:val="24"/>
          <w:lang w:val="pt-BR"/>
        </w:rPr>
        <w:t>A Complementação de Aposentadoria Normal corresponderá a diferença entre 80% (oitenta por cento) do salário-real-de-benefício do participante e o valor equivalente a 8 (oito) Unidades de Referência Atualizadas (URA) relativas ao mês de início do benefício, multiplicada por tantos trinta avos quantos forem os anos completos de serviço prestado à Patrocinadora, até o máximo de 30/30 (trinta</w:t>
      </w:r>
      <w:r w:rsidR="008E3310">
        <w:rPr>
          <w:rFonts w:ascii="Arial" w:hAnsi="Arial" w:cs="Arial"/>
          <w:bCs/>
          <w:sz w:val="24"/>
          <w:szCs w:val="24"/>
          <w:lang w:val="pt-BR"/>
        </w:rPr>
        <w:t>,</w:t>
      </w:r>
      <w:r w:rsidRPr="00504E16">
        <w:rPr>
          <w:rFonts w:ascii="Arial" w:hAnsi="Arial" w:cs="Arial"/>
          <w:bCs/>
          <w:sz w:val="24"/>
          <w:szCs w:val="24"/>
          <w:lang w:val="pt-BR"/>
        </w:rPr>
        <w:t xml:space="preserve"> trinta avos).</w:t>
      </w:r>
    </w:p>
    <w:p w14:paraId="54FB4B32" w14:textId="242B283E" w:rsidR="00C751E8" w:rsidRPr="00504E16" w:rsidRDefault="003C1BB6" w:rsidP="00C751E8">
      <w:pPr>
        <w:pStyle w:val="Parag2"/>
        <w:ind w:left="1008" w:hanging="864"/>
        <w:jc w:val="both"/>
        <w:rPr>
          <w:rFonts w:ascii="Arial" w:hAnsi="Arial" w:cs="Arial"/>
          <w:bCs/>
          <w:sz w:val="24"/>
          <w:szCs w:val="24"/>
          <w:lang w:val="pt-BR"/>
        </w:rPr>
      </w:pPr>
      <w:r w:rsidRPr="00504E16">
        <w:rPr>
          <w:rFonts w:ascii="Arial" w:hAnsi="Arial" w:cs="Arial"/>
          <w:bCs/>
          <w:sz w:val="24"/>
          <w:szCs w:val="24"/>
          <w:lang w:val="pt-BR"/>
        </w:rPr>
        <w:t>§ 2º</w:t>
      </w:r>
      <w:r w:rsidR="00504E16">
        <w:rPr>
          <w:rFonts w:ascii="Arial" w:hAnsi="Arial" w:cs="Arial"/>
          <w:bCs/>
          <w:sz w:val="24"/>
          <w:szCs w:val="24"/>
          <w:lang w:val="pt-BR"/>
        </w:rPr>
        <w:tab/>
      </w:r>
      <w:r w:rsidRPr="00504E16">
        <w:rPr>
          <w:rFonts w:ascii="Arial" w:hAnsi="Arial" w:cs="Arial"/>
          <w:bCs/>
          <w:sz w:val="24"/>
          <w:szCs w:val="24"/>
          <w:lang w:val="pt-BR"/>
        </w:rPr>
        <w:t>A Complementação de Aposentadoria Normal não será inferior, na data da concessão do benefício, a 15% (quinze por cento) do salário real de benefício do participante,</w:t>
      </w:r>
      <w:r w:rsidR="00C751E8" w:rsidRPr="00C751E8">
        <w:rPr>
          <w:rFonts w:ascii="Arial" w:hAnsi="Arial" w:cs="Arial"/>
          <w:bCs/>
          <w:sz w:val="24"/>
          <w:szCs w:val="24"/>
          <w:lang w:val="pt-BR"/>
        </w:rPr>
        <w:t xml:space="preserve"> </w:t>
      </w:r>
      <w:r w:rsidR="00C751E8" w:rsidRPr="00504E16">
        <w:rPr>
          <w:rFonts w:ascii="Arial" w:hAnsi="Arial" w:cs="Arial"/>
          <w:bCs/>
          <w:sz w:val="24"/>
          <w:szCs w:val="24"/>
          <w:lang w:val="pt-BR"/>
        </w:rPr>
        <w:t>multiplicado por tantos trinta avos quantos forem os anos complet</w:t>
      </w:r>
      <w:r w:rsidR="007B437C">
        <w:rPr>
          <w:rFonts w:ascii="Arial" w:hAnsi="Arial" w:cs="Arial"/>
          <w:bCs/>
          <w:sz w:val="24"/>
          <w:szCs w:val="24"/>
          <w:lang w:val="pt-BR"/>
        </w:rPr>
        <w:t>o</w:t>
      </w:r>
      <w:r w:rsidR="00C751E8" w:rsidRPr="00504E16">
        <w:rPr>
          <w:rFonts w:ascii="Arial" w:hAnsi="Arial" w:cs="Arial"/>
          <w:bCs/>
          <w:sz w:val="24"/>
          <w:szCs w:val="24"/>
          <w:lang w:val="pt-BR"/>
        </w:rPr>
        <w:t>s de serviço prestado à</w:t>
      </w:r>
      <w:r w:rsidR="00C751E8" w:rsidRPr="00C751E8">
        <w:rPr>
          <w:rFonts w:ascii="Arial" w:hAnsi="Arial" w:cs="Arial"/>
          <w:bCs/>
          <w:sz w:val="24"/>
          <w:szCs w:val="24"/>
          <w:lang w:val="pt-BR"/>
        </w:rPr>
        <w:t xml:space="preserve"> </w:t>
      </w:r>
      <w:r w:rsidR="00C751E8" w:rsidRPr="00504E16">
        <w:rPr>
          <w:rFonts w:ascii="Arial" w:hAnsi="Arial" w:cs="Arial"/>
          <w:bCs/>
          <w:sz w:val="24"/>
          <w:szCs w:val="24"/>
          <w:lang w:val="pt-BR"/>
        </w:rPr>
        <w:t>Patrocinadora, até o máximo de 30/30 (trinta</w:t>
      </w:r>
      <w:r w:rsidR="008E3310">
        <w:rPr>
          <w:rFonts w:ascii="Arial" w:hAnsi="Arial" w:cs="Arial"/>
          <w:bCs/>
          <w:sz w:val="24"/>
          <w:szCs w:val="24"/>
          <w:lang w:val="pt-BR"/>
        </w:rPr>
        <w:t>,</w:t>
      </w:r>
      <w:r w:rsidR="00C751E8" w:rsidRPr="00504E16">
        <w:rPr>
          <w:rFonts w:ascii="Arial" w:hAnsi="Arial" w:cs="Arial"/>
          <w:bCs/>
          <w:sz w:val="24"/>
          <w:szCs w:val="24"/>
          <w:lang w:val="pt-BR"/>
        </w:rPr>
        <w:t xml:space="preserve"> trinta avos), nem ao valor do benefício</w:t>
      </w:r>
      <w:r w:rsidR="00C751E8" w:rsidRPr="00C751E8">
        <w:rPr>
          <w:rFonts w:ascii="Arial" w:hAnsi="Arial" w:cs="Arial"/>
          <w:bCs/>
          <w:sz w:val="24"/>
          <w:szCs w:val="24"/>
          <w:lang w:val="pt-BR"/>
        </w:rPr>
        <w:t xml:space="preserve"> </w:t>
      </w:r>
      <w:r w:rsidR="00C751E8" w:rsidRPr="00504E16">
        <w:rPr>
          <w:rFonts w:ascii="Arial" w:hAnsi="Arial" w:cs="Arial"/>
          <w:bCs/>
          <w:sz w:val="24"/>
          <w:szCs w:val="24"/>
          <w:lang w:val="pt-BR"/>
        </w:rPr>
        <w:t xml:space="preserve">mensal apurado atuarialmente com base no total das contribuições pessoais vertidas para o Plano, atualizadas de acordo com a rentabilidade líquida prevista no § 2º do artigo 57, descontadas as parcelas destinadas a cobertura das despesas administrativas e dos </w:t>
      </w:r>
      <w:r w:rsidR="008E3310" w:rsidRPr="00504E16">
        <w:rPr>
          <w:rFonts w:ascii="Arial" w:hAnsi="Arial" w:cs="Arial"/>
          <w:bCs/>
          <w:sz w:val="24"/>
          <w:szCs w:val="24"/>
          <w:lang w:val="pt-BR"/>
        </w:rPr>
        <w:t>benefícios</w:t>
      </w:r>
      <w:r w:rsidR="00C751E8" w:rsidRPr="00504E16">
        <w:rPr>
          <w:rFonts w:ascii="Arial" w:hAnsi="Arial" w:cs="Arial"/>
          <w:bCs/>
          <w:sz w:val="24"/>
          <w:szCs w:val="24"/>
          <w:lang w:val="pt-BR"/>
        </w:rPr>
        <w:t xml:space="preserve"> de riscos - aposentadoria por invalidez e pensão por morte de participante ativo.</w:t>
      </w:r>
    </w:p>
    <w:p w14:paraId="6D5FD53C" w14:textId="0D88DD1C" w:rsidR="003C1BB6" w:rsidRPr="00D068B3" w:rsidRDefault="003C1BB6" w:rsidP="00D068B3">
      <w:pPr>
        <w:spacing w:after="240" w:line="240" w:lineRule="auto"/>
        <w:jc w:val="center"/>
        <w:rPr>
          <w:rFonts w:ascii="Arial" w:hAnsi="Arial" w:cs="Arial"/>
          <w:bCs/>
          <w:color w:val="161616"/>
          <w:spacing w:val="-2"/>
          <w:w w:val="105"/>
          <w:sz w:val="24"/>
          <w:szCs w:val="24"/>
        </w:rPr>
      </w:pPr>
      <w:r w:rsidRPr="00D068B3">
        <w:rPr>
          <w:rFonts w:ascii="Arial" w:hAnsi="Arial" w:cs="Arial"/>
          <w:bCs/>
          <w:color w:val="161616"/>
          <w:spacing w:val="-2"/>
          <w:w w:val="105"/>
          <w:sz w:val="24"/>
          <w:szCs w:val="24"/>
        </w:rPr>
        <w:t>SEÇÃO III</w:t>
      </w:r>
      <w:r w:rsidR="00EF3DEC" w:rsidRPr="00D068B3">
        <w:rPr>
          <w:rFonts w:ascii="Arial" w:hAnsi="Arial" w:cs="Arial"/>
          <w:bCs/>
          <w:color w:val="161616"/>
          <w:spacing w:val="-2"/>
          <w:w w:val="105"/>
          <w:sz w:val="24"/>
          <w:szCs w:val="24"/>
        </w:rPr>
        <w:t xml:space="preserve"> – </w:t>
      </w:r>
      <w:r w:rsidRPr="00D068B3">
        <w:rPr>
          <w:rFonts w:ascii="Arial" w:hAnsi="Arial" w:cs="Arial"/>
          <w:bCs/>
          <w:color w:val="161616"/>
          <w:spacing w:val="-2"/>
          <w:w w:val="105"/>
          <w:sz w:val="24"/>
          <w:szCs w:val="24"/>
        </w:rPr>
        <w:t>DA COMPLEMENTAÇÃO DE APOSENTADORIA ANTECIPADA</w:t>
      </w:r>
    </w:p>
    <w:p w14:paraId="0F226948" w14:textId="63EBA141" w:rsidR="00950322" w:rsidRPr="00950322" w:rsidRDefault="00950322" w:rsidP="00950322">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40</w:t>
      </w:r>
      <w:r>
        <w:rPr>
          <w:rFonts w:ascii="Arial" w:hAnsi="Arial" w:cs="Arial"/>
          <w:bCs/>
          <w:sz w:val="24"/>
          <w:szCs w:val="24"/>
          <w:lang w:val="pt-BR"/>
        </w:rPr>
        <w:tab/>
      </w:r>
      <w:r w:rsidRPr="00950322">
        <w:rPr>
          <w:rFonts w:ascii="Arial" w:hAnsi="Arial" w:cs="Arial"/>
          <w:bCs/>
          <w:sz w:val="24"/>
          <w:szCs w:val="24"/>
          <w:lang w:val="pt-BR"/>
        </w:rPr>
        <w:t>A Complementação de Aposentadoria Antecipada será devida ao participante, a partir da data de seu requerimento, desde que este satisfaça cumulativamente as seguintes condições:</w:t>
      </w:r>
    </w:p>
    <w:p w14:paraId="1254550A" w14:textId="371E8863" w:rsidR="00950322" w:rsidRPr="00950322" w:rsidRDefault="00950322" w:rsidP="00950322">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I.</w:t>
      </w:r>
      <w:r w:rsidRPr="00950322">
        <w:rPr>
          <w:rFonts w:ascii="Arial" w:eastAsia="Times New Roman" w:hAnsi="Arial" w:cs="Arial"/>
          <w:bCs/>
          <w:kern w:val="0"/>
          <w:sz w:val="24"/>
          <w:szCs w:val="24"/>
          <w:lang w:eastAsia="zh-CN"/>
          <w14:ligatures w14:val="none"/>
        </w:rPr>
        <w:tab/>
        <w:t>tenha cumprido a carência de cento e vinte contribuições mensais para o Plano de Benefícios;</w:t>
      </w:r>
    </w:p>
    <w:p w14:paraId="484F2724" w14:textId="581683C4" w:rsidR="00950322" w:rsidRPr="00950322" w:rsidRDefault="00950322" w:rsidP="00950322">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II.</w:t>
      </w:r>
      <w:r>
        <w:rPr>
          <w:rFonts w:ascii="Arial" w:eastAsia="Times New Roman" w:hAnsi="Arial" w:cs="Arial"/>
          <w:bCs/>
          <w:kern w:val="0"/>
          <w:sz w:val="24"/>
          <w:szCs w:val="24"/>
          <w:lang w:eastAsia="zh-CN"/>
          <w14:ligatures w14:val="none"/>
        </w:rPr>
        <w:tab/>
      </w:r>
      <w:r w:rsidRPr="00950322">
        <w:rPr>
          <w:rFonts w:ascii="Arial" w:eastAsia="Times New Roman" w:hAnsi="Arial" w:cs="Arial"/>
          <w:bCs/>
          <w:kern w:val="0"/>
          <w:sz w:val="24"/>
          <w:szCs w:val="24"/>
          <w:lang w:eastAsia="zh-CN"/>
          <w14:ligatures w14:val="none"/>
        </w:rPr>
        <w:t>tenha no mínimo cento e oitenta meses de vinculação à Patrocinadora;</w:t>
      </w:r>
    </w:p>
    <w:p w14:paraId="1F9D66FF" w14:textId="34BD0B7B" w:rsidR="00950322" w:rsidRPr="00950322" w:rsidRDefault="00950322" w:rsidP="00950322">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proofErr w:type="spellStart"/>
      <w:r w:rsidRPr="00950322">
        <w:rPr>
          <w:rFonts w:ascii="Arial" w:eastAsia="Times New Roman" w:hAnsi="Arial" w:cs="Arial"/>
          <w:bCs/>
          <w:kern w:val="0"/>
          <w:sz w:val="24"/>
          <w:szCs w:val="24"/>
          <w:lang w:eastAsia="zh-CN"/>
          <w14:ligatures w14:val="none"/>
        </w:rPr>
        <w:t>Ill</w:t>
      </w:r>
      <w:proofErr w:type="spellEnd"/>
      <w:r w:rsidRPr="00950322">
        <w:rPr>
          <w:rFonts w:ascii="Arial" w:eastAsia="Times New Roman" w:hAnsi="Arial" w:cs="Arial"/>
          <w:bCs/>
          <w:kern w:val="0"/>
          <w:sz w:val="24"/>
          <w:szCs w:val="24"/>
          <w:lang w:eastAsia="zh-CN"/>
          <w14:ligatures w14:val="none"/>
        </w:rPr>
        <w:t>.</w:t>
      </w:r>
      <w:r>
        <w:rPr>
          <w:rFonts w:ascii="Arial" w:eastAsia="Times New Roman" w:hAnsi="Arial" w:cs="Arial"/>
          <w:bCs/>
          <w:kern w:val="0"/>
          <w:sz w:val="24"/>
          <w:szCs w:val="24"/>
          <w:lang w:eastAsia="zh-CN"/>
          <w14:ligatures w14:val="none"/>
        </w:rPr>
        <w:tab/>
      </w:r>
      <w:r w:rsidRPr="00950322">
        <w:rPr>
          <w:rFonts w:ascii="Arial" w:eastAsia="Times New Roman" w:hAnsi="Arial" w:cs="Arial"/>
          <w:bCs/>
          <w:kern w:val="0"/>
          <w:sz w:val="24"/>
          <w:szCs w:val="24"/>
          <w:lang w:eastAsia="zh-CN"/>
          <w14:ligatures w14:val="none"/>
        </w:rPr>
        <w:t>conte, pelo menos, cinquenta e três anos de idade;</w:t>
      </w:r>
    </w:p>
    <w:p w14:paraId="74851315" w14:textId="0BD3A8E3" w:rsidR="00950322" w:rsidRPr="00950322" w:rsidRDefault="00950322" w:rsidP="00950322">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sidRPr="00950322">
        <w:rPr>
          <w:rFonts w:ascii="Arial" w:eastAsia="Times New Roman" w:hAnsi="Arial" w:cs="Arial"/>
          <w:bCs/>
          <w:kern w:val="0"/>
          <w:sz w:val="24"/>
          <w:szCs w:val="24"/>
          <w:lang w:eastAsia="zh-CN"/>
          <w14:ligatures w14:val="none"/>
        </w:rPr>
        <w:t>IV.</w:t>
      </w:r>
      <w:r>
        <w:rPr>
          <w:rFonts w:ascii="Arial" w:eastAsia="Times New Roman" w:hAnsi="Arial" w:cs="Arial"/>
          <w:bCs/>
          <w:kern w:val="0"/>
          <w:sz w:val="24"/>
          <w:szCs w:val="24"/>
          <w:lang w:eastAsia="zh-CN"/>
          <w14:ligatures w14:val="none"/>
        </w:rPr>
        <w:tab/>
      </w:r>
      <w:r w:rsidRPr="00950322">
        <w:rPr>
          <w:rFonts w:ascii="Arial" w:eastAsia="Times New Roman" w:hAnsi="Arial" w:cs="Arial"/>
          <w:bCs/>
          <w:kern w:val="0"/>
          <w:sz w:val="24"/>
          <w:szCs w:val="24"/>
          <w:lang w:eastAsia="zh-CN"/>
          <w14:ligatures w14:val="none"/>
        </w:rPr>
        <w:t>rescinda o vínculo empregatício com a Patrocinadora.</w:t>
      </w:r>
    </w:p>
    <w:p w14:paraId="1E02677E" w14:textId="543E5723" w:rsidR="00A61EE9" w:rsidRDefault="00A61EE9" w:rsidP="00A61EE9">
      <w:pPr>
        <w:pStyle w:val="Parag2"/>
        <w:ind w:left="1008" w:hanging="864"/>
        <w:jc w:val="both"/>
        <w:rPr>
          <w:rFonts w:ascii="Arial" w:hAnsi="Arial" w:cs="Arial"/>
          <w:bCs/>
          <w:sz w:val="24"/>
          <w:szCs w:val="24"/>
          <w:lang w:val="pt-BR"/>
        </w:rPr>
      </w:pPr>
      <w:r w:rsidRPr="00A61EE9">
        <w:rPr>
          <w:rFonts w:ascii="Arial" w:hAnsi="Arial" w:cs="Arial"/>
          <w:bCs/>
          <w:sz w:val="24"/>
          <w:szCs w:val="24"/>
          <w:lang w:val="pt-BR"/>
        </w:rPr>
        <w:t xml:space="preserve">§ </w:t>
      </w:r>
      <w:r>
        <w:rPr>
          <w:rFonts w:ascii="Arial" w:hAnsi="Arial" w:cs="Arial"/>
          <w:bCs/>
          <w:sz w:val="24"/>
          <w:szCs w:val="24"/>
          <w:lang w:val="pt-BR"/>
        </w:rPr>
        <w:t>1</w:t>
      </w:r>
      <w:r w:rsidRPr="00A61EE9">
        <w:rPr>
          <w:rFonts w:ascii="Arial" w:hAnsi="Arial" w:cs="Arial"/>
          <w:bCs/>
          <w:sz w:val="24"/>
          <w:szCs w:val="24"/>
          <w:lang w:val="pt-BR"/>
        </w:rPr>
        <w:t>º</w:t>
      </w:r>
      <w:r>
        <w:rPr>
          <w:rFonts w:ascii="Arial" w:hAnsi="Arial" w:cs="Arial"/>
          <w:bCs/>
          <w:sz w:val="24"/>
          <w:szCs w:val="24"/>
          <w:lang w:val="pt-BR"/>
        </w:rPr>
        <w:tab/>
      </w:r>
      <w:r w:rsidR="0086274C" w:rsidRPr="0086274C">
        <w:rPr>
          <w:rFonts w:ascii="Arial" w:hAnsi="Arial" w:cs="Arial"/>
          <w:bCs/>
          <w:sz w:val="24"/>
          <w:szCs w:val="24"/>
          <w:lang w:val="pt-BR"/>
        </w:rPr>
        <w:t>A Complementação de Aposentadoria Antecipada não será suspensa ou alterada se o participante retornar à atividade.</w:t>
      </w:r>
    </w:p>
    <w:p w14:paraId="399239FE" w14:textId="5D490BF0" w:rsidR="00950322" w:rsidRPr="00A61EE9" w:rsidRDefault="00950322" w:rsidP="00A61EE9">
      <w:pPr>
        <w:pStyle w:val="Parag2"/>
        <w:ind w:left="1008" w:hanging="864"/>
        <w:jc w:val="both"/>
        <w:rPr>
          <w:rFonts w:ascii="Arial" w:hAnsi="Arial" w:cs="Arial"/>
          <w:bCs/>
          <w:sz w:val="24"/>
          <w:szCs w:val="24"/>
          <w:lang w:val="pt-BR"/>
        </w:rPr>
      </w:pPr>
      <w:r w:rsidRPr="00A61EE9">
        <w:rPr>
          <w:rFonts w:ascii="Arial" w:hAnsi="Arial" w:cs="Arial"/>
          <w:bCs/>
          <w:sz w:val="24"/>
          <w:szCs w:val="24"/>
          <w:lang w:val="pt-BR"/>
        </w:rPr>
        <w:t>§ 2º</w:t>
      </w:r>
      <w:r w:rsidR="00A61EE9">
        <w:rPr>
          <w:rFonts w:ascii="Arial" w:hAnsi="Arial" w:cs="Arial"/>
          <w:bCs/>
          <w:sz w:val="24"/>
          <w:szCs w:val="24"/>
          <w:lang w:val="pt-BR"/>
        </w:rPr>
        <w:tab/>
      </w:r>
      <w:r w:rsidRPr="00A61EE9">
        <w:rPr>
          <w:rFonts w:ascii="Arial" w:hAnsi="Arial" w:cs="Arial"/>
          <w:bCs/>
          <w:sz w:val="24"/>
          <w:szCs w:val="24"/>
          <w:lang w:val="pt-BR"/>
        </w:rPr>
        <w:t xml:space="preserve">No caso de participantes fundadores, a carência a que se refere o inciso I do </w:t>
      </w:r>
      <w:r w:rsidRPr="00BB160D">
        <w:rPr>
          <w:rFonts w:ascii="Arial" w:hAnsi="Arial" w:cs="Arial"/>
          <w:bCs/>
          <w:i/>
          <w:iCs/>
          <w:sz w:val="24"/>
          <w:szCs w:val="24"/>
          <w:lang w:val="pt-BR"/>
        </w:rPr>
        <w:t>caput</w:t>
      </w:r>
      <w:r w:rsidRPr="00A61EE9">
        <w:rPr>
          <w:rFonts w:ascii="Arial" w:hAnsi="Arial" w:cs="Arial"/>
          <w:bCs/>
          <w:sz w:val="24"/>
          <w:szCs w:val="24"/>
          <w:lang w:val="pt-BR"/>
        </w:rPr>
        <w:t xml:space="preserve"> deste artigo será de sessenta contribuições mensais.</w:t>
      </w:r>
    </w:p>
    <w:p w14:paraId="3BEA994B" w14:textId="0D80D21D" w:rsidR="00950322" w:rsidRPr="0086274C" w:rsidRDefault="0086274C" w:rsidP="0086274C">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lastRenderedPageBreak/>
        <w:t>Art. 41</w:t>
      </w:r>
      <w:r>
        <w:rPr>
          <w:rFonts w:ascii="Arial" w:hAnsi="Arial" w:cs="Arial"/>
          <w:bCs/>
          <w:sz w:val="24"/>
          <w:szCs w:val="24"/>
          <w:lang w:val="pt-BR"/>
        </w:rPr>
        <w:tab/>
      </w:r>
      <w:r w:rsidR="00950322" w:rsidRPr="0086274C">
        <w:rPr>
          <w:rFonts w:ascii="Arial" w:hAnsi="Arial" w:cs="Arial"/>
          <w:bCs/>
          <w:sz w:val="24"/>
          <w:szCs w:val="24"/>
          <w:lang w:val="pt-BR"/>
        </w:rPr>
        <w:t>A Comp</w:t>
      </w:r>
      <w:r>
        <w:rPr>
          <w:rFonts w:ascii="Arial" w:hAnsi="Arial" w:cs="Arial"/>
          <w:bCs/>
          <w:sz w:val="24"/>
          <w:szCs w:val="24"/>
          <w:lang w:val="pt-BR"/>
        </w:rPr>
        <w:t>l</w:t>
      </w:r>
      <w:r w:rsidR="00950322" w:rsidRPr="0086274C">
        <w:rPr>
          <w:rFonts w:ascii="Arial" w:hAnsi="Arial" w:cs="Arial"/>
          <w:bCs/>
          <w:sz w:val="24"/>
          <w:szCs w:val="24"/>
          <w:lang w:val="pt-BR"/>
        </w:rPr>
        <w:t xml:space="preserve">ementação de Aposentadoria Antecipada consistirá numa mensalidade vitalícia com reversão para os beneficiários de Complementação de </w:t>
      </w:r>
      <w:r w:rsidR="008E3310" w:rsidRPr="0086274C">
        <w:rPr>
          <w:rFonts w:ascii="Arial" w:hAnsi="Arial" w:cs="Arial"/>
          <w:bCs/>
          <w:sz w:val="24"/>
          <w:szCs w:val="24"/>
          <w:lang w:val="pt-BR"/>
        </w:rPr>
        <w:t>Pensão</w:t>
      </w:r>
      <w:r w:rsidR="00950322" w:rsidRPr="0086274C">
        <w:rPr>
          <w:rFonts w:ascii="Arial" w:hAnsi="Arial" w:cs="Arial"/>
          <w:bCs/>
          <w:sz w:val="24"/>
          <w:szCs w:val="24"/>
          <w:lang w:val="pt-BR"/>
        </w:rPr>
        <w:t xml:space="preserve"> por Morte.</w:t>
      </w:r>
    </w:p>
    <w:p w14:paraId="0F2E5509" w14:textId="22096AB1" w:rsidR="001D00A0" w:rsidRPr="001D00A0" w:rsidRDefault="001D00A0" w:rsidP="001D00A0">
      <w:pPr>
        <w:pStyle w:val="Parag2"/>
        <w:ind w:left="1008" w:hanging="864"/>
        <w:jc w:val="both"/>
        <w:rPr>
          <w:rFonts w:ascii="Arial" w:hAnsi="Arial" w:cs="Arial"/>
          <w:bCs/>
          <w:sz w:val="24"/>
          <w:szCs w:val="24"/>
          <w:lang w:val="pt-BR"/>
        </w:rPr>
      </w:pPr>
      <w:r w:rsidRPr="001D00A0">
        <w:rPr>
          <w:rFonts w:ascii="Arial" w:hAnsi="Arial" w:cs="Arial"/>
          <w:bCs/>
          <w:sz w:val="24"/>
          <w:szCs w:val="24"/>
          <w:lang w:val="pt-BR"/>
        </w:rPr>
        <w:t>§ 1º</w:t>
      </w:r>
      <w:r>
        <w:rPr>
          <w:rFonts w:ascii="Arial" w:hAnsi="Arial" w:cs="Arial"/>
          <w:bCs/>
          <w:sz w:val="24"/>
          <w:szCs w:val="24"/>
          <w:lang w:val="pt-BR"/>
        </w:rPr>
        <w:tab/>
      </w:r>
      <w:r w:rsidRPr="001D00A0">
        <w:rPr>
          <w:rFonts w:ascii="Arial" w:hAnsi="Arial" w:cs="Arial"/>
          <w:bCs/>
          <w:sz w:val="24"/>
          <w:szCs w:val="24"/>
          <w:lang w:val="pt-BR"/>
        </w:rPr>
        <w:t>A Complementação de Aposentadoria Antecipada corresponderá à diferença entre 80% (oitenta por cento) do salário-real-de-benefício do participante e o valor equivalente a oito Unidades de Referência Atualizadas (URA) relativas ao mês de início do benefício, multiplicada por tantos trinta avos quantos forem os anos completos de tempo de serviço projetado, até o máximo de trinta</w:t>
      </w:r>
      <w:r w:rsidR="008E3310">
        <w:rPr>
          <w:rFonts w:ascii="Arial" w:hAnsi="Arial" w:cs="Arial"/>
          <w:bCs/>
          <w:sz w:val="24"/>
          <w:szCs w:val="24"/>
          <w:lang w:val="pt-BR"/>
        </w:rPr>
        <w:t>,</w:t>
      </w:r>
      <w:r w:rsidRPr="001D00A0">
        <w:rPr>
          <w:rFonts w:ascii="Arial" w:hAnsi="Arial" w:cs="Arial"/>
          <w:bCs/>
          <w:sz w:val="24"/>
          <w:szCs w:val="24"/>
          <w:lang w:val="pt-BR"/>
        </w:rPr>
        <w:t xml:space="preserve"> trinta avos. A este produto aplicar-se-á um multiplicador igual a 0,9 (90%), tantas vezes quantos forem os anos de antecipação.</w:t>
      </w:r>
    </w:p>
    <w:p w14:paraId="265B9CF9" w14:textId="5E4EDF11" w:rsidR="0034179B" w:rsidRPr="001D00A0" w:rsidRDefault="001D00A0" w:rsidP="001D00A0">
      <w:pPr>
        <w:pStyle w:val="Parag2"/>
        <w:ind w:left="1008" w:hanging="864"/>
        <w:jc w:val="both"/>
        <w:rPr>
          <w:rFonts w:ascii="Arial" w:hAnsi="Arial" w:cs="Arial"/>
          <w:bCs/>
          <w:sz w:val="24"/>
          <w:szCs w:val="24"/>
          <w:lang w:val="pt-BR"/>
        </w:rPr>
      </w:pPr>
      <w:r w:rsidRPr="001D00A0">
        <w:rPr>
          <w:rFonts w:ascii="Arial" w:hAnsi="Arial" w:cs="Arial"/>
          <w:bCs/>
          <w:sz w:val="24"/>
          <w:szCs w:val="24"/>
          <w:lang w:val="pt-BR"/>
        </w:rPr>
        <w:t>§ 2º</w:t>
      </w:r>
      <w:r>
        <w:rPr>
          <w:rFonts w:ascii="Arial" w:hAnsi="Arial" w:cs="Arial"/>
          <w:bCs/>
          <w:sz w:val="24"/>
          <w:szCs w:val="24"/>
          <w:lang w:val="pt-BR"/>
        </w:rPr>
        <w:tab/>
      </w:r>
      <w:r w:rsidRPr="001D00A0">
        <w:rPr>
          <w:rFonts w:ascii="Arial" w:hAnsi="Arial" w:cs="Arial"/>
          <w:bCs/>
          <w:sz w:val="24"/>
          <w:szCs w:val="24"/>
          <w:lang w:val="pt-BR"/>
        </w:rPr>
        <w:t>A Complementação de Aposentadoria Antecipada não será inferior, na data da concessão do benefício, ao valor mensal apurado atuarialmente com base no total das contribuições pessoais vertidas para o Plano, atualizadas de acordo com a rentabilidade líquida prevista no § 2º do artigo 57, descontadas as parcelas destinadas à cobertura das despesas administrativas e dos benefícios de riscos – aposentadoria por invalidez e pensão por morte de participante ativo – nem a 15% (quinze por cento) do salário real de benefício do participante, multiplicado por tantos trinta avos quantos forem os anos completos de tempo de serviço projetado, até o máximo de trinta</w:t>
      </w:r>
      <w:r w:rsidR="008E3310">
        <w:rPr>
          <w:rFonts w:ascii="Arial" w:hAnsi="Arial" w:cs="Arial"/>
          <w:bCs/>
          <w:sz w:val="24"/>
          <w:szCs w:val="24"/>
          <w:lang w:val="pt-BR"/>
        </w:rPr>
        <w:t>,</w:t>
      </w:r>
      <w:r w:rsidRPr="001D00A0">
        <w:rPr>
          <w:rFonts w:ascii="Arial" w:hAnsi="Arial" w:cs="Arial"/>
          <w:bCs/>
          <w:sz w:val="24"/>
          <w:szCs w:val="24"/>
          <w:lang w:val="pt-BR"/>
        </w:rPr>
        <w:t xml:space="preserve"> trinta avos, aplicado o redutor de 0,9 (90%), tantas vezes quantos forem os anos de antecipação.</w:t>
      </w:r>
    </w:p>
    <w:p w14:paraId="10510E2F" w14:textId="64DB7802" w:rsidR="0034179B" w:rsidRPr="00BD0B1D" w:rsidRDefault="00BD0B1D" w:rsidP="00BD0B1D">
      <w:pPr>
        <w:pStyle w:val="Parag2"/>
        <w:ind w:left="1008" w:hanging="864"/>
        <w:jc w:val="both"/>
        <w:rPr>
          <w:rFonts w:ascii="Arial" w:hAnsi="Arial" w:cs="Arial"/>
          <w:bCs/>
          <w:sz w:val="24"/>
          <w:szCs w:val="24"/>
          <w:lang w:val="pt-BR"/>
        </w:rPr>
      </w:pPr>
      <w:r w:rsidRPr="001D00A0">
        <w:rPr>
          <w:rFonts w:ascii="Arial" w:hAnsi="Arial" w:cs="Arial"/>
          <w:bCs/>
          <w:sz w:val="24"/>
          <w:szCs w:val="24"/>
          <w:lang w:val="pt-BR"/>
        </w:rPr>
        <w:t xml:space="preserve">§ </w:t>
      </w:r>
      <w:r>
        <w:rPr>
          <w:rFonts w:ascii="Arial" w:hAnsi="Arial" w:cs="Arial"/>
          <w:bCs/>
          <w:sz w:val="24"/>
          <w:szCs w:val="24"/>
          <w:lang w:val="pt-BR"/>
        </w:rPr>
        <w:t>3</w:t>
      </w:r>
      <w:r w:rsidRPr="001D00A0">
        <w:rPr>
          <w:rFonts w:ascii="Arial" w:hAnsi="Arial" w:cs="Arial"/>
          <w:bCs/>
          <w:sz w:val="24"/>
          <w:szCs w:val="24"/>
          <w:lang w:val="pt-BR"/>
        </w:rPr>
        <w:t>º</w:t>
      </w:r>
      <w:r>
        <w:rPr>
          <w:rFonts w:ascii="Arial" w:hAnsi="Arial" w:cs="Arial"/>
          <w:bCs/>
          <w:sz w:val="24"/>
          <w:szCs w:val="24"/>
          <w:lang w:val="pt-BR"/>
        </w:rPr>
        <w:tab/>
      </w:r>
      <w:r w:rsidR="007D6A0C" w:rsidRPr="007D6A0C">
        <w:rPr>
          <w:rFonts w:ascii="Arial" w:hAnsi="Arial" w:cs="Arial"/>
          <w:bCs/>
          <w:sz w:val="24"/>
          <w:szCs w:val="24"/>
          <w:lang w:val="pt-BR"/>
        </w:rPr>
        <w:t xml:space="preserve">Considera-se tempo de serviço projetado a soma do tempo de serviço prestado à Patrocinadora até a data do implemento das condições previstas no </w:t>
      </w:r>
      <w:r w:rsidR="007D6A0C" w:rsidRPr="007D6A0C">
        <w:rPr>
          <w:rFonts w:ascii="Arial" w:hAnsi="Arial" w:cs="Arial"/>
          <w:bCs/>
          <w:i/>
          <w:iCs/>
          <w:sz w:val="24"/>
          <w:szCs w:val="24"/>
          <w:lang w:val="pt-BR"/>
        </w:rPr>
        <w:t xml:space="preserve">caput </w:t>
      </w:r>
      <w:r w:rsidR="007D6A0C" w:rsidRPr="007D6A0C">
        <w:rPr>
          <w:rFonts w:ascii="Arial" w:hAnsi="Arial" w:cs="Arial"/>
          <w:bCs/>
          <w:sz w:val="24"/>
          <w:szCs w:val="24"/>
          <w:lang w:val="pt-BR"/>
        </w:rPr>
        <w:t>deste artigo com o tempo que faltaria para que o participante reunisse as condições exigidas para receber Complementação de Aposentadoria Normal.</w:t>
      </w:r>
    </w:p>
    <w:p w14:paraId="1977C77F" w14:textId="3894E734" w:rsidR="00B948C7" w:rsidRPr="00D068B3" w:rsidRDefault="00B948C7" w:rsidP="00D068B3">
      <w:pPr>
        <w:spacing w:after="240" w:line="240" w:lineRule="auto"/>
        <w:jc w:val="center"/>
        <w:rPr>
          <w:rFonts w:ascii="Arial" w:hAnsi="Arial" w:cs="Arial"/>
          <w:bCs/>
          <w:color w:val="161616"/>
          <w:spacing w:val="-2"/>
          <w:w w:val="105"/>
          <w:sz w:val="24"/>
          <w:szCs w:val="24"/>
        </w:rPr>
      </w:pPr>
      <w:r w:rsidRPr="00D068B3">
        <w:rPr>
          <w:rFonts w:ascii="Arial" w:hAnsi="Arial" w:cs="Arial"/>
          <w:bCs/>
          <w:color w:val="161616"/>
          <w:spacing w:val="-2"/>
          <w:w w:val="105"/>
          <w:sz w:val="24"/>
          <w:szCs w:val="24"/>
        </w:rPr>
        <w:t>SEÇÃO IV – DA COMPLEMENTAÇÃO DE APOSENTADORIA POR INVALIDEZ</w:t>
      </w:r>
    </w:p>
    <w:p w14:paraId="50DD416A" w14:textId="624DB99F" w:rsidR="00DD18C9" w:rsidRPr="00DD18C9" w:rsidRDefault="00DD18C9" w:rsidP="00DD18C9">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42</w:t>
      </w:r>
      <w:r>
        <w:rPr>
          <w:rFonts w:ascii="Arial" w:hAnsi="Arial" w:cs="Arial"/>
          <w:bCs/>
          <w:sz w:val="24"/>
          <w:szCs w:val="24"/>
          <w:lang w:val="pt-BR"/>
        </w:rPr>
        <w:tab/>
      </w:r>
      <w:r w:rsidRPr="00DD18C9">
        <w:rPr>
          <w:rFonts w:ascii="Arial" w:hAnsi="Arial" w:cs="Arial"/>
          <w:bCs/>
          <w:sz w:val="24"/>
          <w:szCs w:val="24"/>
          <w:lang w:val="pt-BR"/>
        </w:rPr>
        <w:t xml:space="preserve">A Complementação de Aposentadoria por </w:t>
      </w:r>
      <w:r w:rsidR="008E3310">
        <w:rPr>
          <w:rFonts w:ascii="Arial" w:hAnsi="Arial" w:cs="Arial"/>
          <w:bCs/>
          <w:sz w:val="24"/>
          <w:szCs w:val="24"/>
          <w:lang w:val="pt-BR"/>
        </w:rPr>
        <w:t>I</w:t>
      </w:r>
      <w:r w:rsidRPr="00DD18C9">
        <w:rPr>
          <w:rFonts w:ascii="Arial" w:hAnsi="Arial" w:cs="Arial"/>
          <w:bCs/>
          <w:sz w:val="24"/>
          <w:szCs w:val="24"/>
          <w:lang w:val="pt-BR"/>
        </w:rPr>
        <w:t>nvalidez será pago ao participante que satisfaça cumulativamente as seguintes condições:</w:t>
      </w:r>
    </w:p>
    <w:p w14:paraId="53235C7E" w14:textId="2E806819" w:rsidR="00DD18C9" w:rsidRPr="00DD18C9" w:rsidRDefault="00DD18C9" w:rsidP="00DD18C9">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I.</w:t>
      </w:r>
      <w:r>
        <w:rPr>
          <w:rFonts w:ascii="Arial" w:eastAsia="Times New Roman" w:hAnsi="Arial" w:cs="Arial"/>
          <w:bCs/>
          <w:kern w:val="0"/>
          <w:sz w:val="24"/>
          <w:szCs w:val="24"/>
          <w:lang w:eastAsia="zh-CN"/>
          <w14:ligatures w14:val="none"/>
        </w:rPr>
        <w:tab/>
      </w:r>
      <w:r w:rsidRPr="00DD18C9">
        <w:rPr>
          <w:rFonts w:ascii="Arial" w:eastAsia="Times New Roman" w:hAnsi="Arial" w:cs="Arial"/>
          <w:bCs/>
          <w:kern w:val="0"/>
          <w:sz w:val="24"/>
          <w:szCs w:val="24"/>
          <w:lang w:eastAsia="zh-CN"/>
          <w14:ligatures w14:val="none"/>
        </w:rPr>
        <w:t>esteja em gozo de aposentadoria por invalidez concedida pela previdência social oficial ou, se aposentado pela referida previdência antes da invalidez, comprove a condição de incapacidade permanente para o trabalho, através de laudo médico emitido por clínico indicado pela Patrocinadora;</w:t>
      </w:r>
    </w:p>
    <w:p w14:paraId="0EA03793" w14:textId="498AF984" w:rsidR="00DD18C9" w:rsidRPr="00DD18C9" w:rsidRDefault="00DD18C9" w:rsidP="00DD18C9">
      <w:pPr>
        <w:tabs>
          <w:tab w:val="left" w:pos="1440"/>
        </w:tabs>
        <w:spacing w:after="240" w:line="240" w:lineRule="auto"/>
        <w:ind w:left="1440"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II.</w:t>
      </w:r>
      <w:r>
        <w:rPr>
          <w:rFonts w:ascii="Arial" w:eastAsia="Times New Roman" w:hAnsi="Arial" w:cs="Arial"/>
          <w:bCs/>
          <w:kern w:val="0"/>
          <w:sz w:val="24"/>
          <w:szCs w:val="24"/>
          <w:lang w:eastAsia="zh-CN"/>
          <w14:ligatures w14:val="none"/>
        </w:rPr>
        <w:tab/>
      </w:r>
      <w:r w:rsidRPr="00DD18C9">
        <w:rPr>
          <w:rFonts w:ascii="Arial" w:eastAsia="Times New Roman" w:hAnsi="Arial" w:cs="Arial"/>
          <w:bCs/>
          <w:kern w:val="0"/>
          <w:sz w:val="24"/>
          <w:szCs w:val="24"/>
          <w:lang w:eastAsia="zh-CN"/>
          <w14:ligatures w14:val="none"/>
        </w:rPr>
        <w:t xml:space="preserve">tenha cumprido a carência de 12 (doze) contribuições mensais para o Plano de Benefícios, na data da concessão do benefício de aposentadoria por invalidez pela Previdência Social Oficial ou, se aposentado pela referida previdência antes da invalidez, da fixação da incapacidade permanente prevista no inciso I do </w:t>
      </w:r>
      <w:r w:rsidRPr="00BB160D">
        <w:rPr>
          <w:rFonts w:ascii="Arial" w:eastAsia="Times New Roman" w:hAnsi="Arial" w:cs="Arial"/>
          <w:bCs/>
          <w:i/>
          <w:iCs/>
          <w:kern w:val="0"/>
          <w:sz w:val="24"/>
          <w:szCs w:val="24"/>
          <w:lang w:eastAsia="zh-CN"/>
          <w14:ligatures w14:val="none"/>
        </w:rPr>
        <w:t>caput</w:t>
      </w:r>
      <w:r w:rsidRPr="00DD18C9">
        <w:rPr>
          <w:rFonts w:ascii="Arial" w:eastAsia="Times New Roman" w:hAnsi="Arial" w:cs="Arial"/>
          <w:bCs/>
          <w:kern w:val="0"/>
          <w:sz w:val="24"/>
          <w:szCs w:val="24"/>
          <w:lang w:eastAsia="zh-CN"/>
          <w14:ligatures w14:val="none"/>
        </w:rPr>
        <w:t xml:space="preserve"> deste artigo.</w:t>
      </w:r>
    </w:p>
    <w:p w14:paraId="6E8BAADA" w14:textId="638B07CD" w:rsidR="00DD18C9" w:rsidRPr="00DD18C9" w:rsidRDefault="00DD18C9" w:rsidP="00DD18C9">
      <w:pPr>
        <w:pStyle w:val="Parag2"/>
        <w:ind w:left="1008" w:hanging="864"/>
        <w:jc w:val="both"/>
        <w:rPr>
          <w:rFonts w:ascii="Arial" w:hAnsi="Arial" w:cs="Arial"/>
          <w:bCs/>
          <w:sz w:val="24"/>
          <w:szCs w:val="24"/>
          <w:lang w:val="pt-BR"/>
        </w:rPr>
      </w:pPr>
      <w:r w:rsidRPr="00DD18C9">
        <w:rPr>
          <w:rFonts w:ascii="Arial" w:hAnsi="Arial" w:cs="Arial"/>
          <w:bCs/>
          <w:sz w:val="24"/>
          <w:szCs w:val="24"/>
          <w:lang w:val="pt-BR"/>
        </w:rPr>
        <w:t>§ 1º</w:t>
      </w:r>
      <w:r>
        <w:rPr>
          <w:rFonts w:ascii="Arial" w:hAnsi="Arial" w:cs="Arial"/>
          <w:bCs/>
          <w:sz w:val="24"/>
          <w:szCs w:val="24"/>
          <w:lang w:val="pt-BR"/>
        </w:rPr>
        <w:tab/>
      </w:r>
      <w:r w:rsidRPr="00DD18C9">
        <w:rPr>
          <w:rFonts w:ascii="Arial" w:hAnsi="Arial" w:cs="Arial"/>
          <w:bCs/>
          <w:sz w:val="24"/>
          <w:szCs w:val="24"/>
          <w:lang w:val="pt-BR"/>
        </w:rPr>
        <w:t xml:space="preserve">A Complementação de Aposentadoria por </w:t>
      </w:r>
      <w:r w:rsidR="008E3310">
        <w:rPr>
          <w:rFonts w:ascii="Arial" w:hAnsi="Arial" w:cs="Arial"/>
          <w:bCs/>
          <w:sz w:val="24"/>
          <w:szCs w:val="24"/>
          <w:lang w:val="pt-BR"/>
        </w:rPr>
        <w:t>I</w:t>
      </w:r>
      <w:r w:rsidRPr="00DD18C9">
        <w:rPr>
          <w:rFonts w:ascii="Arial" w:hAnsi="Arial" w:cs="Arial"/>
          <w:bCs/>
          <w:sz w:val="24"/>
          <w:szCs w:val="24"/>
          <w:lang w:val="pt-BR"/>
        </w:rPr>
        <w:t xml:space="preserve">nvalidez será devida a partir da data de início do benefício fixada pela </w:t>
      </w:r>
      <w:r w:rsidR="008E3310" w:rsidRPr="00DD18C9">
        <w:rPr>
          <w:rFonts w:ascii="Arial" w:hAnsi="Arial" w:cs="Arial"/>
          <w:bCs/>
          <w:sz w:val="24"/>
          <w:szCs w:val="24"/>
          <w:lang w:val="pt-BR"/>
        </w:rPr>
        <w:t>Previdência</w:t>
      </w:r>
      <w:r w:rsidRPr="00DD18C9">
        <w:rPr>
          <w:rFonts w:ascii="Arial" w:hAnsi="Arial" w:cs="Arial"/>
          <w:bCs/>
          <w:sz w:val="24"/>
          <w:szCs w:val="24"/>
          <w:lang w:val="pt-BR"/>
        </w:rPr>
        <w:t xml:space="preserve"> Social Oficial ou da fixação da incapacidade permanente, se requerida </w:t>
      </w:r>
      <w:r w:rsidR="008E3310" w:rsidRPr="00DD18C9">
        <w:rPr>
          <w:rFonts w:ascii="Arial" w:hAnsi="Arial" w:cs="Arial"/>
          <w:bCs/>
          <w:sz w:val="24"/>
          <w:szCs w:val="24"/>
          <w:lang w:val="pt-BR"/>
        </w:rPr>
        <w:t>até</w:t>
      </w:r>
      <w:r w:rsidRPr="00DD18C9">
        <w:rPr>
          <w:rFonts w:ascii="Arial" w:hAnsi="Arial" w:cs="Arial"/>
          <w:bCs/>
          <w:sz w:val="24"/>
          <w:szCs w:val="24"/>
          <w:lang w:val="pt-BR"/>
        </w:rPr>
        <w:t xml:space="preserve"> 180 (cento e oitenta) dias, ou da data do requerimento, se após esse prazo.</w:t>
      </w:r>
    </w:p>
    <w:p w14:paraId="7F2664DA" w14:textId="59565FE6" w:rsidR="00DD18C9" w:rsidRPr="00DD18C9" w:rsidRDefault="00DD18C9" w:rsidP="00DD18C9">
      <w:pPr>
        <w:pStyle w:val="Parag2"/>
        <w:ind w:left="1008" w:hanging="864"/>
        <w:jc w:val="both"/>
        <w:rPr>
          <w:rFonts w:ascii="Arial" w:hAnsi="Arial" w:cs="Arial"/>
          <w:bCs/>
          <w:sz w:val="24"/>
          <w:szCs w:val="24"/>
          <w:lang w:val="pt-BR"/>
        </w:rPr>
      </w:pPr>
      <w:r w:rsidRPr="00DD18C9">
        <w:rPr>
          <w:rFonts w:ascii="Arial" w:hAnsi="Arial" w:cs="Arial"/>
          <w:bCs/>
          <w:sz w:val="24"/>
          <w:szCs w:val="24"/>
          <w:lang w:val="pt-BR"/>
        </w:rPr>
        <w:lastRenderedPageBreak/>
        <w:t>§ 2º</w:t>
      </w:r>
      <w:r>
        <w:rPr>
          <w:rFonts w:ascii="Arial" w:hAnsi="Arial" w:cs="Arial"/>
          <w:bCs/>
          <w:sz w:val="24"/>
          <w:szCs w:val="24"/>
          <w:lang w:val="pt-BR"/>
        </w:rPr>
        <w:tab/>
      </w:r>
      <w:r w:rsidRPr="00DD18C9">
        <w:rPr>
          <w:rFonts w:ascii="Arial" w:hAnsi="Arial" w:cs="Arial"/>
          <w:bCs/>
          <w:sz w:val="24"/>
          <w:szCs w:val="24"/>
          <w:lang w:val="pt-BR"/>
        </w:rPr>
        <w:t>A carência a que se refere este artigo será dispensada quando se tratar de participante fundador ou de invalidez decorrente de acidente de qualquer natureza ou doença grave, contagiosa ou incurável prevista em lei federal.</w:t>
      </w:r>
    </w:p>
    <w:p w14:paraId="7EF8028B" w14:textId="4419BD26" w:rsidR="00DD18C9" w:rsidRPr="009D3C44" w:rsidRDefault="00DD18C9" w:rsidP="009D3C44">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4</w:t>
      </w:r>
      <w:r w:rsidR="009D3C44">
        <w:rPr>
          <w:rFonts w:ascii="Arial" w:hAnsi="Arial" w:cs="Arial"/>
          <w:bCs/>
          <w:sz w:val="24"/>
          <w:szCs w:val="24"/>
          <w:lang w:val="pt-BR"/>
        </w:rPr>
        <w:t>3</w:t>
      </w:r>
      <w:r>
        <w:rPr>
          <w:rFonts w:ascii="Arial" w:hAnsi="Arial" w:cs="Arial"/>
          <w:bCs/>
          <w:sz w:val="24"/>
          <w:szCs w:val="24"/>
          <w:lang w:val="pt-BR"/>
        </w:rPr>
        <w:tab/>
      </w:r>
      <w:r w:rsidRPr="00DD18C9">
        <w:rPr>
          <w:rFonts w:ascii="Arial" w:hAnsi="Arial" w:cs="Arial"/>
          <w:bCs/>
          <w:sz w:val="24"/>
          <w:szCs w:val="24"/>
          <w:lang w:val="pt-BR"/>
        </w:rPr>
        <w:t>Ocorrendo o retorno do participante à atividade</w:t>
      </w:r>
      <w:r w:rsidRPr="009D3C44">
        <w:rPr>
          <w:rFonts w:ascii="Arial" w:hAnsi="Arial" w:cs="Arial"/>
          <w:bCs/>
          <w:sz w:val="24"/>
          <w:szCs w:val="24"/>
          <w:lang w:val="pt-BR"/>
        </w:rPr>
        <w:t xml:space="preserve">, será cancelada a Complementação de Aposentadoria por </w:t>
      </w:r>
      <w:r w:rsidR="008E3310">
        <w:rPr>
          <w:rFonts w:ascii="Arial" w:hAnsi="Arial" w:cs="Arial"/>
          <w:bCs/>
          <w:sz w:val="24"/>
          <w:szCs w:val="24"/>
          <w:lang w:val="pt-BR"/>
        </w:rPr>
        <w:t>I</w:t>
      </w:r>
      <w:r w:rsidR="008E3310" w:rsidRPr="009D3C44">
        <w:rPr>
          <w:rFonts w:ascii="Arial" w:hAnsi="Arial" w:cs="Arial"/>
          <w:bCs/>
          <w:sz w:val="24"/>
          <w:szCs w:val="24"/>
          <w:lang w:val="pt-BR"/>
        </w:rPr>
        <w:t>nvalidez</w:t>
      </w:r>
      <w:r w:rsidRPr="009D3C44">
        <w:rPr>
          <w:rFonts w:ascii="Arial" w:hAnsi="Arial" w:cs="Arial"/>
          <w:bCs/>
          <w:sz w:val="24"/>
          <w:szCs w:val="24"/>
          <w:lang w:val="pt-BR"/>
        </w:rPr>
        <w:t xml:space="preserve">, considerando-se o período de afastamento como de </w:t>
      </w:r>
      <w:r w:rsidR="004246B9" w:rsidRPr="009D3C44">
        <w:rPr>
          <w:rFonts w:ascii="Arial" w:hAnsi="Arial" w:cs="Arial"/>
          <w:bCs/>
          <w:sz w:val="24"/>
          <w:szCs w:val="24"/>
          <w:lang w:val="pt-BR"/>
        </w:rPr>
        <w:t>efetiva</w:t>
      </w:r>
      <w:r w:rsidRPr="009D3C44">
        <w:rPr>
          <w:rFonts w:ascii="Arial" w:hAnsi="Arial" w:cs="Arial"/>
          <w:bCs/>
          <w:sz w:val="24"/>
          <w:szCs w:val="24"/>
          <w:lang w:val="pt-BR"/>
        </w:rPr>
        <w:t xml:space="preserve"> vinculação empregatícia com a Patrocinadora, para os efeitos previstos neste Regulamento.</w:t>
      </w:r>
    </w:p>
    <w:p w14:paraId="4843EA90" w14:textId="13962954" w:rsidR="00DD18C9" w:rsidRPr="009D3C44" w:rsidRDefault="009D3C44" w:rsidP="004246B9">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44</w:t>
      </w:r>
      <w:r>
        <w:rPr>
          <w:rFonts w:ascii="Arial" w:hAnsi="Arial" w:cs="Arial"/>
          <w:bCs/>
          <w:sz w:val="24"/>
          <w:szCs w:val="24"/>
          <w:lang w:val="pt-BR"/>
        </w:rPr>
        <w:tab/>
      </w:r>
      <w:r w:rsidR="00DD18C9" w:rsidRPr="009D3C44">
        <w:rPr>
          <w:rFonts w:ascii="Arial" w:hAnsi="Arial" w:cs="Arial"/>
          <w:bCs/>
          <w:sz w:val="24"/>
          <w:szCs w:val="24"/>
          <w:lang w:val="pt-BR"/>
        </w:rPr>
        <w:t xml:space="preserve">A Complementação de Aposentadoria por </w:t>
      </w:r>
      <w:r w:rsidR="008E3310">
        <w:rPr>
          <w:rFonts w:ascii="Arial" w:hAnsi="Arial" w:cs="Arial"/>
          <w:bCs/>
          <w:sz w:val="24"/>
          <w:szCs w:val="24"/>
          <w:lang w:val="pt-BR"/>
        </w:rPr>
        <w:t>I</w:t>
      </w:r>
      <w:r w:rsidR="00DD18C9" w:rsidRPr="009D3C44">
        <w:rPr>
          <w:rFonts w:ascii="Arial" w:hAnsi="Arial" w:cs="Arial"/>
          <w:bCs/>
          <w:sz w:val="24"/>
          <w:szCs w:val="24"/>
          <w:lang w:val="pt-BR"/>
        </w:rPr>
        <w:t>nvalidez consistirá numa mensalidade vitalícia</w:t>
      </w:r>
      <w:r w:rsidR="004246B9">
        <w:rPr>
          <w:rFonts w:ascii="Arial" w:hAnsi="Arial" w:cs="Arial"/>
          <w:bCs/>
          <w:sz w:val="24"/>
          <w:szCs w:val="24"/>
          <w:lang w:val="pt-BR"/>
        </w:rPr>
        <w:t xml:space="preserve"> </w:t>
      </w:r>
      <w:r w:rsidR="00DD18C9" w:rsidRPr="009D3C44">
        <w:rPr>
          <w:rFonts w:ascii="Arial" w:hAnsi="Arial" w:cs="Arial"/>
          <w:bCs/>
          <w:sz w:val="24"/>
          <w:szCs w:val="24"/>
          <w:lang w:val="pt-BR"/>
        </w:rPr>
        <w:t>com reversão para os beneficiários de Complementação de ·Pensão por Morte e</w:t>
      </w:r>
      <w:r w:rsidR="004246B9">
        <w:rPr>
          <w:rFonts w:ascii="Arial" w:hAnsi="Arial" w:cs="Arial"/>
          <w:bCs/>
          <w:sz w:val="24"/>
          <w:szCs w:val="24"/>
          <w:lang w:val="pt-BR"/>
        </w:rPr>
        <w:t xml:space="preserve"> </w:t>
      </w:r>
      <w:r w:rsidR="00DD18C9" w:rsidRPr="009D3C44">
        <w:rPr>
          <w:rFonts w:ascii="Arial" w:hAnsi="Arial" w:cs="Arial"/>
          <w:bCs/>
          <w:sz w:val="24"/>
          <w:szCs w:val="24"/>
          <w:lang w:val="pt-BR"/>
        </w:rPr>
        <w:t xml:space="preserve">corresponderá à </w:t>
      </w:r>
      <w:r w:rsidR="004246B9" w:rsidRPr="009D3C44">
        <w:rPr>
          <w:rFonts w:ascii="Arial" w:hAnsi="Arial" w:cs="Arial"/>
          <w:bCs/>
          <w:sz w:val="24"/>
          <w:szCs w:val="24"/>
          <w:lang w:val="pt-BR"/>
        </w:rPr>
        <w:t>diferença</w:t>
      </w:r>
      <w:r w:rsidR="00DD18C9" w:rsidRPr="009D3C44">
        <w:rPr>
          <w:rFonts w:ascii="Arial" w:hAnsi="Arial" w:cs="Arial"/>
          <w:bCs/>
          <w:sz w:val="24"/>
          <w:szCs w:val="24"/>
          <w:lang w:val="pt-BR"/>
        </w:rPr>
        <w:t xml:space="preserve"> entre 80% (oitenta por cento) do Salário Real de Benefício do participante e o valor equivalente a oito Unidades de Refer</w:t>
      </w:r>
      <w:r w:rsidR="00AE2A17">
        <w:rPr>
          <w:rFonts w:ascii="Arial" w:hAnsi="Arial" w:cs="Arial"/>
          <w:bCs/>
          <w:sz w:val="24"/>
          <w:szCs w:val="24"/>
          <w:lang w:val="pt-BR"/>
        </w:rPr>
        <w:t>ê</w:t>
      </w:r>
      <w:r w:rsidR="00DD18C9" w:rsidRPr="009D3C44">
        <w:rPr>
          <w:rFonts w:ascii="Arial" w:hAnsi="Arial" w:cs="Arial"/>
          <w:bCs/>
          <w:sz w:val="24"/>
          <w:szCs w:val="24"/>
          <w:lang w:val="pt-BR"/>
        </w:rPr>
        <w:t>ncia Atualizadas (URA)</w:t>
      </w:r>
      <w:r w:rsidR="004246B9">
        <w:rPr>
          <w:rFonts w:ascii="Arial" w:hAnsi="Arial" w:cs="Arial"/>
          <w:bCs/>
          <w:sz w:val="24"/>
          <w:szCs w:val="24"/>
          <w:lang w:val="pt-BR"/>
        </w:rPr>
        <w:t xml:space="preserve"> </w:t>
      </w:r>
      <w:r w:rsidR="00DD18C9" w:rsidRPr="009D3C44">
        <w:rPr>
          <w:rFonts w:ascii="Arial" w:hAnsi="Arial" w:cs="Arial"/>
          <w:bCs/>
          <w:sz w:val="24"/>
          <w:szCs w:val="24"/>
          <w:lang w:val="pt-BR"/>
        </w:rPr>
        <w:t xml:space="preserve">relativas ao mês de início do benefício, multiplicada por tantos trinta avos, até o </w:t>
      </w:r>
      <w:r w:rsidR="008E3310">
        <w:rPr>
          <w:rFonts w:ascii="Arial" w:hAnsi="Arial" w:cs="Arial"/>
          <w:bCs/>
          <w:sz w:val="24"/>
          <w:szCs w:val="24"/>
          <w:lang w:val="pt-BR"/>
        </w:rPr>
        <w:t>má</w:t>
      </w:r>
      <w:r w:rsidR="00DD18C9" w:rsidRPr="009D3C44">
        <w:rPr>
          <w:rFonts w:ascii="Arial" w:hAnsi="Arial" w:cs="Arial"/>
          <w:bCs/>
          <w:sz w:val="24"/>
          <w:szCs w:val="24"/>
          <w:lang w:val="pt-BR"/>
        </w:rPr>
        <w:t>ximo de trinta</w:t>
      </w:r>
      <w:r w:rsidR="008E3310">
        <w:rPr>
          <w:rFonts w:ascii="Arial" w:hAnsi="Arial" w:cs="Arial"/>
          <w:bCs/>
          <w:sz w:val="24"/>
          <w:szCs w:val="24"/>
          <w:lang w:val="pt-BR"/>
        </w:rPr>
        <w:t>,</w:t>
      </w:r>
      <w:r w:rsidR="00DD18C9" w:rsidRPr="009D3C44">
        <w:rPr>
          <w:rFonts w:ascii="Arial" w:hAnsi="Arial" w:cs="Arial"/>
          <w:bCs/>
          <w:sz w:val="24"/>
          <w:szCs w:val="24"/>
          <w:lang w:val="pt-BR"/>
        </w:rPr>
        <w:t xml:space="preserve"> trinta avos quantos forem os anos completos de tempo de serviço projetado.</w:t>
      </w:r>
    </w:p>
    <w:p w14:paraId="708A7013" w14:textId="02BC48B2" w:rsidR="00DD18C9" w:rsidRPr="004246B9" w:rsidRDefault="00DD18C9" w:rsidP="00282AE8">
      <w:pPr>
        <w:pStyle w:val="Parag2"/>
        <w:ind w:left="1008" w:hanging="864"/>
        <w:jc w:val="both"/>
        <w:rPr>
          <w:rFonts w:ascii="Arial" w:hAnsi="Arial" w:cs="Arial"/>
          <w:bCs/>
          <w:sz w:val="24"/>
          <w:szCs w:val="24"/>
          <w:lang w:val="pt-BR"/>
        </w:rPr>
      </w:pPr>
      <w:r w:rsidRPr="004246B9">
        <w:rPr>
          <w:rFonts w:ascii="Arial" w:hAnsi="Arial" w:cs="Arial"/>
          <w:bCs/>
          <w:sz w:val="24"/>
          <w:szCs w:val="24"/>
          <w:lang w:val="pt-BR"/>
        </w:rPr>
        <w:t>§ 1º</w:t>
      </w:r>
      <w:r w:rsidR="004246B9">
        <w:rPr>
          <w:rFonts w:ascii="Arial" w:hAnsi="Arial" w:cs="Arial"/>
          <w:bCs/>
          <w:sz w:val="24"/>
          <w:szCs w:val="24"/>
          <w:lang w:val="pt-BR"/>
        </w:rPr>
        <w:tab/>
      </w:r>
      <w:r w:rsidR="00282AE8" w:rsidRPr="00282AE8">
        <w:rPr>
          <w:rFonts w:ascii="Arial" w:hAnsi="Arial" w:cs="Arial"/>
          <w:bCs/>
          <w:sz w:val="24"/>
          <w:szCs w:val="24"/>
          <w:lang w:val="pt-BR"/>
        </w:rPr>
        <w:t>A Complementação de Aposentadoria por Invalidez não será inferior, na data da concessão do benefício, a 15% (quinze por cento) do salário-real-de-benefício do participante, multiplicado por tantos trinta avos quantos forem os anos completos de tempo de serviço projetado, até o máximo de trinta</w:t>
      </w:r>
      <w:r w:rsidR="008E3310">
        <w:rPr>
          <w:rFonts w:ascii="Arial" w:hAnsi="Arial" w:cs="Arial"/>
          <w:bCs/>
          <w:sz w:val="24"/>
          <w:szCs w:val="24"/>
          <w:lang w:val="pt-BR"/>
        </w:rPr>
        <w:t>,</w:t>
      </w:r>
      <w:r w:rsidR="00282AE8" w:rsidRPr="00282AE8">
        <w:rPr>
          <w:rFonts w:ascii="Arial" w:hAnsi="Arial" w:cs="Arial"/>
          <w:bCs/>
          <w:sz w:val="24"/>
          <w:szCs w:val="24"/>
          <w:lang w:val="pt-BR"/>
        </w:rPr>
        <w:t xml:space="preserve"> trinta avos nem ao valor do benefício mensal apurado atuarialmente com base no total das contribuições pessoais vertidas para o Plano, atualizadas de acordo com a rentabilidade líquida prevista no § 2º do artigo 57, descontadas as parcelas destinadas à cobertura das despesas administrativas e dos benefícios de riscos – aposentadoria por invalidez e pensão por morte de participante ativo.</w:t>
      </w:r>
    </w:p>
    <w:p w14:paraId="37B3DC40" w14:textId="27016C09" w:rsidR="00B948C7" w:rsidRPr="00282AE8" w:rsidRDefault="00282AE8" w:rsidP="00282AE8">
      <w:pPr>
        <w:pStyle w:val="Parag2"/>
        <w:ind w:left="1008" w:hanging="864"/>
        <w:jc w:val="both"/>
        <w:rPr>
          <w:rFonts w:ascii="Arial" w:hAnsi="Arial" w:cs="Arial"/>
          <w:bCs/>
          <w:sz w:val="24"/>
          <w:szCs w:val="24"/>
          <w:lang w:val="pt-BR"/>
        </w:rPr>
      </w:pPr>
      <w:r w:rsidRPr="00282AE8">
        <w:rPr>
          <w:rFonts w:ascii="Arial" w:hAnsi="Arial" w:cs="Arial"/>
          <w:bCs/>
          <w:sz w:val="24"/>
          <w:szCs w:val="24"/>
          <w:lang w:val="pt-BR"/>
        </w:rPr>
        <w:t>§ 2º</w:t>
      </w:r>
      <w:r>
        <w:rPr>
          <w:rFonts w:ascii="Arial" w:hAnsi="Arial" w:cs="Arial"/>
          <w:bCs/>
          <w:sz w:val="24"/>
          <w:szCs w:val="24"/>
          <w:lang w:val="pt-BR"/>
        </w:rPr>
        <w:tab/>
      </w:r>
      <w:r w:rsidRPr="00282AE8">
        <w:rPr>
          <w:rFonts w:ascii="Arial" w:hAnsi="Arial" w:cs="Arial"/>
          <w:bCs/>
          <w:sz w:val="24"/>
          <w:szCs w:val="24"/>
          <w:lang w:val="pt-BR"/>
        </w:rPr>
        <w:t>Considera-se tempo de serviço projetado para fins deste artigo, a soma do tempo de serviço prestado à Patrocinadora até a data da invalidez com o tempo que faltaria para que o participante reunisse as condições exigidas para receber Complementação de Aposentadoria Normal.</w:t>
      </w:r>
    </w:p>
    <w:p w14:paraId="74830706" w14:textId="605F0F0F" w:rsidR="00AE2A17" w:rsidRPr="00D068B3" w:rsidRDefault="00AE2A17" w:rsidP="00D068B3">
      <w:pPr>
        <w:spacing w:after="240" w:line="240" w:lineRule="auto"/>
        <w:jc w:val="center"/>
        <w:rPr>
          <w:rFonts w:ascii="Arial" w:hAnsi="Arial" w:cs="Arial"/>
          <w:bCs/>
          <w:color w:val="161616"/>
          <w:spacing w:val="-2"/>
          <w:w w:val="105"/>
          <w:sz w:val="24"/>
          <w:szCs w:val="24"/>
        </w:rPr>
      </w:pPr>
      <w:r w:rsidRPr="00D068B3">
        <w:rPr>
          <w:rFonts w:ascii="Arial" w:hAnsi="Arial" w:cs="Arial"/>
          <w:bCs/>
          <w:color w:val="161616"/>
          <w:spacing w:val="-2"/>
          <w:w w:val="105"/>
          <w:sz w:val="24"/>
          <w:szCs w:val="24"/>
        </w:rPr>
        <w:t>SEÇÃO V – DA COMPLEMENTAÇÃO DE PENSÃO POR MORTE</w:t>
      </w:r>
    </w:p>
    <w:p w14:paraId="6D2427B2" w14:textId="430A556D" w:rsidR="00AE2A17" w:rsidRPr="00AE2A17" w:rsidRDefault="00D130A6" w:rsidP="00AE2A17">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45</w:t>
      </w:r>
      <w:r>
        <w:rPr>
          <w:rFonts w:ascii="Arial" w:hAnsi="Arial" w:cs="Arial"/>
          <w:bCs/>
          <w:sz w:val="24"/>
          <w:szCs w:val="24"/>
          <w:lang w:val="pt-BR"/>
        </w:rPr>
        <w:tab/>
      </w:r>
      <w:r w:rsidR="00AE2A17" w:rsidRPr="00AE2A17">
        <w:rPr>
          <w:rFonts w:ascii="Arial" w:hAnsi="Arial" w:cs="Arial"/>
          <w:bCs/>
          <w:sz w:val="24"/>
          <w:szCs w:val="24"/>
          <w:lang w:val="pt-BR"/>
        </w:rPr>
        <w:t xml:space="preserve">A Complementação de Pensão por Marte, quando requerida, será concedida aos beneficiários de que trata o artigo 8º, em </w:t>
      </w:r>
      <w:r w:rsidR="008E3310" w:rsidRPr="00AE2A17">
        <w:rPr>
          <w:rFonts w:ascii="Arial" w:hAnsi="Arial" w:cs="Arial"/>
          <w:bCs/>
          <w:sz w:val="24"/>
          <w:szCs w:val="24"/>
          <w:lang w:val="pt-BR"/>
        </w:rPr>
        <w:t>razão</w:t>
      </w:r>
      <w:r w:rsidR="00AE2A17" w:rsidRPr="00AE2A17">
        <w:rPr>
          <w:rFonts w:ascii="Arial" w:hAnsi="Arial" w:cs="Arial"/>
          <w:bCs/>
          <w:sz w:val="24"/>
          <w:szCs w:val="24"/>
          <w:lang w:val="pt-BR"/>
        </w:rPr>
        <w:t xml:space="preserve"> do falecimento do participante, desde que este tenha cumprido a carência de doze </w:t>
      </w:r>
      <w:r w:rsidR="008E3310" w:rsidRPr="00AE2A17">
        <w:rPr>
          <w:rFonts w:ascii="Arial" w:hAnsi="Arial" w:cs="Arial"/>
          <w:bCs/>
          <w:sz w:val="24"/>
          <w:szCs w:val="24"/>
          <w:lang w:val="pt-BR"/>
        </w:rPr>
        <w:t>contribuições</w:t>
      </w:r>
      <w:r w:rsidR="00AE2A17" w:rsidRPr="00AE2A17">
        <w:rPr>
          <w:rFonts w:ascii="Arial" w:hAnsi="Arial" w:cs="Arial"/>
          <w:bCs/>
          <w:sz w:val="24"/>
          <w:szCs w:val="24"/>
          <w:lang w:val="pt-BR"/>
        </w:rPr>
        <w:t xml:space="preserve"> mensais para o Plano de Benefícios, na data da </w:t>
      </w:r>
      <w:r w:rsidR="008E3310" w:rsidRPr="00AE2A17">
        <w:rPr>
          <w:rFonts w:ascii="Arial" w:hAnsi="Arial" w:cs="Arial"/>
          <w:bCs/>
          <w:sz w:val="24"/>
          <w:szCs w:val="24"/>
          <w:lang w:val="pt-BR"/>
        </w:rPr>
        <w:t>concessão</w:t>
      </w:r>
      <w:r w:rsidR="00AE2A17" w:rsidRPr="00AE2A17">
        <w:rPr>
          <w:rFonts w:ascii="Arial" w:hAnsi="Arial" w:cs="Arial"/>
          <w:bCs/>
          <w:sz w:val="24"/>
          <w:szCs w:val="24"/>
          <w:lang w:val="pt-BR"/>
        </w:rPr>
        <w:t xml:space="preserve"> do benefício de pensão por morte pela previdência social oficial.</w:t>
      </w:r>
    </w:p>
    <w:p w14:paraId="52D804D0" w14:textId="6EB1146A" w:rsidR="00AE2A17" w:rsidRPr="00D130A6" w:rsidRDefault="00AE2A17" w:rsidP="00D130A6">
      <w:pPr>
        <w:pStyle w:val="Parag2"/>
        <w:ind w:left="1008" w:hanging="864"/>
        <w:jc w:val="both"/>
        <w:rPr>
          <w:rFonts w:ascii="Arial" w:hAnsi="Arial" w:cs="Arial"/>
          <w:bCs/>
          <w:sz w:val="24"/>
          <w:szCs w:val="24"/>
          <w:lang w:val="pt-BR"/>
        </w:rPr>
      </w:pPr>
      <w:r w:rsidRPr="00D130A6">
        <w:rPr>
          <w:rFonts w:ascii="Arial" w:hAnsi="Arial" w:cs="Arial"/>
          <w:bCs/>
          <w:sz w:val="24"/>
          <w:szCs w:val="24"/>
          <w:lang w:val="pt-BR"/>
        </w:rPr>
        <w:t>§ 1º</w:t>
      </w:r>
      <w:r w:rsidR="00D130A6">
        <w:rPr>
          <w:rFonts w:ascii="Arial" w:hAnsi="Arial" w:cs="Arial"/>
          <w:bCs/>
          <w:sz w:val="24"/>
          <w:szCs w:val="24"/>
          <w:lang w:val="pt-BR"/>
        </w:rPr>
        <w:tab/>
      </w:r>
      <w:r w:rsidRPr="00D130A6">
        <w:rPr>
          <w:rFonts w:ascii="Arial" w:hAnsi="Arial" w:cs="Arial"/>
          <w:bCs/>
          <w:sz w:val="24"/>
          <w:szCs w:val="24"/>
          <w:lang w:val="pt-BR"/>
        </w:rPr>
        <w:t xml:space="preserve">A carência a que se refere o </w:t>
      </w:r>
      <w:r w:rsidRPr="00BB160D">
        <w:rPr>
          <w:rFonts w:ascii="Arial" w:hAnsi="Arial" w:cs="Arial"/>
          <w:bCs/>
          <w:i/>
          <w:iCs/>
          <w:sz w:val="24"/>
          <w:szCs w:val="24"/>
          <w:lang w:val="pt-BR"/>
        </w:rPr>
        <w:t>caput</w:t>
      </w:r>
      <w:r w:rsidRPr="00D130A6">
        <w:rPr>
          <w:rFonts w:ascii="Arial" w:hAnsi="Arial" w:cs="Arial"/>
          <w:bCs/>
          <w:sz w:val="24"/>
          <w:szCs w:val="24"/>
          <w:lang w:val="pt-BR"/>
        </w:rPr>
        <w:t xml:space="preserve"> deste artigo será dispensada quando se tratar de participante fundador ou aposentado, ou, ainda, de pensão por morte decorrente de acidente de qualquer natureza ou doença grave, contagiosa ou incurável prevista em lei federal.</w:t>
      </w:r>
    </w:p>
    <w:p w14:paraId="05645639" w14:textId="76E03DC1" w:rsidR="00AE2A17" w:rsidRPr="00D130A6" w:rsidRDefault="00AE2A17" w:rsidP="00D130A6">
      <w:pPr>
        <w:pStyle w:val="Parag2"/>
        <w:ind w:left="1008" w:hanging="864"/>
        <w:jc w:val="both"/>
        <w:rPr>
          <w:rFonts w:ascii="Arial" w:hAnsi="Arial" w:cs="Arial"/>
          <w:bCs/>
          <w:sz w:val="24"/>
          <w:szCs w:val="24"/>
          <w:lang w:val="pt-BR"/>
        </w:rPr>
      </w:pPr>
      <w:r w:rsidRPr="00D130A6">
        <w:rPr>
          <w:rFonts w:ascii="Arial" w:hAnsi="Arial" w:cs="Arial"/>
          <w:bCs/>
          <w:sz w:val="24"/>
          <w:szCs w:val="24"/>
          <w:lang w:val="pt-BR"/>
        </w:rPr>
        <w:t>§ 2º</w:t>
      </w:r>
      <w:r w:rsidR="00D130A6">
        <w:rPr>
          <w:rFonts w:ascii="Arial" w:hAnsi="Arial" w:cs="Arial"/>
          <w:bCs/>
          <w:sz w:val="24"/>
          <w:szCs w:val="24"/>
          <w:lang w:val="pt-BR"/>
        </w:rPr>
        <w:tab/>
      </w:r>
      <w:r w:rsidRPr="00D130A6">
        <w:rPr>
          <w:rFonts w:ascii="Arial" w:hAnsi="Arial" w:cs="Arial"/>
          <w:bCs/>
          <w:sz w:val="24"/>
          <w:szCs w:val="24"/>
          <w:lang w:val="pt-BR"/>
        </w:rPr>
        <w:t xml:space="preserve">A Complementação de Pensão por Morte, quando devida, vigerá a partir da data de início do </w:t>
      </w:r>
      <w:r w:rsidR="008E3310" w:rsidRPr="00D130A6">
        <w:rPr>
          <w:rFonts w:ascii="Arial" w:hAnsi="Arial" w:cs="Arial"/>
          <w:bCs/>
          <w:sz w:val="24"/>
          <w:szCs w:val="24"/>
          <w:lang w:val="pt-BR"/>
        </w:rPr>
        <w:t>benefício</w:t>
      </w:r>
      <w:r w:rsidRPr="00D130A6">
        <w:rPr>
          <w:rFonts w:ascii="Arial" w:hAnsi="Arial" w:cs="Arial"/>
          <w:bCs/>
          <w:sz w:val="24"/>
          <w:szCs w:val="24"/>
          <w:lang w:val="pt-BR"/>
        </w:rPr>
        <w:t xml:space="preserve"> fixada pela previdência social oficial, se requerida </w:t>
      </w:r>
      <w:r w:rsidRPr="00D130A6">
        <w:rPr>
          <w:rFonts w:ascii="Arial" w:hAnsi="Arial" w:cs="Arial"/>
          <w:bCs/>
          <w:sz w:val="24"/>
          <w:szCs w:val="24"/>
          <w:lang w:val="pt-BR"/>
        </w:rPr>
        <w:lastRenderedPageBreak/>
        <w:t>até cento e oitenta dias após o falecimento do participante, ou da data do requerimento, se após esse prazo.</w:t>
      </w:r>
    </w:p>
    <w:p w14:paraId="754C7FDA" w14:textId="190A0F73" w:rsidR="00AE2A17" w:rsidRPr="00AE2A17" w:rsidRDefault="00D130A6" w:rsidP="00AE2A17">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46</w:t>
      </w:r>
      <w:r>
        <w:rPr>
          <w:rFonts w:ascii="Arial" w:hAnsi="Arial" w:cs="Arial"/>
          <w:bCs/>
          <w:sz w:val="24"/>
          <w:szCs w:val="24"/>
          <w:lang w:val="pt-BR"/>
        </w:rPr>
        <w:tab/>
      </w:r>
      <w:r w:rsidR="00AE2A17" w:rsidRPr="00AE2A17">
        <w:rPr>
          <w:rFonts w:ascii="Arial" w:hAnsi="Arial" w:cs="Arial"/>
          <w:bCs/>
          <w:sz w:val="24"/>
          <w:szCs w:val="24"/>
          <w:lang w:val="pt-BR"/>
        </w:rPr>
        <w:t xml:space="preserve">A Complementação de Pensão por Morte corresponderá, no máximo, à 80% (oitenta por cento) da Complementação de Aposentadoria que o participante vinha recebendo pelo Plano - ou, se participante ativo, daquela que seria devida ao participante caso tivesse se invalidado na data do falecimento, sendo 50% (cinquenta por cento) desse valor por cota familiar, mais 10% (dez por cento) desse valor por dependente, até o </w:t>
      </w:r>
      <w:r w:rsidR="008E3310" w:rsidRPr="00AE2A17">
        <w:rPr>
          <w:rFonts w:ascii="Arial" w:hAnsi="Arial" w:cs="Arial"/>
          <w:bCs/>
          <w:sz w:val="24"/>
          <w:szCs w:val="24"/>
          <w:lang w:val="pt-BR"/>
        </w:rPr>
        <w:t>máximo</w:t>
      </w:r>
      <w:r w:rsidR="00AE2A17" w:rsidRPr="00AE2A17">
        <w:rPr>
          <w:rFonts w:ascii="Arial" w:hAnsi="Arial" w:cs="Arial"/>
          <w:bCs/>
          <w:sz w:val="24"/>
          <w:szCs w:val="24"/>
          <w:lang w:val="pt-BR"/>
        </w:rPr>
        <w:t xml:space="preserve"> de 100% (cem por cento).</w:t>
      </w:r>
    </w:p>
    <w:p w14:paraId="141C057F" w14:textId="61353F18" w:rsidR="00AE2A17" w:rsidRPr="00D130A6" w:rsidRDefault="00AE2A17" w:rsidP="00D130A6">
      <w:pPr>
        <w:pStyle w:val="Parag2"/>
        <w:ind w:left="1008" w:hanging="864"/>
        <w:jc w:val="both"/>
        <w:rPr>
          <w:rFonts w:ascii="Arial" w:hAnsi="Arial" w:cs="Arial"/>
          <w:bCs/>
          <w:sz w:val="24"/>
          <w:szCs w:val="24"/>
          <w:lang w:val="pt-BR"/>
        </w:rPr>
      </w:pPr>
      <w:r w:rsidRPr="00D130A6">
        <w:rPr>
          <w:rFonts w:ascii="Arial" w:hAnsi="Arial" w:cs="Arial"/>
          <w:bCs/>
          <w:sz w:val="24"/>
          <w:szCs w:val="24"/>
          <w:lang w:val="pt-BR"/>
        </w:rPr>
        <w:t>§ 1º</w:t>
      </w:r>
      <w:r w:rsidR="00D130A6">
        <w:rPr>
          <w:rFonts w:ascii="Arial" w:hAnsi="Arial" w:cs="Arial"/>
          <w:bCs/>
          <w:sz w:val="24"/>
          <w:szCs w:val="24"/>
          <w:lang w:val="pt-BR"/>
        </w:rPr>
        <w:tab/>
      </w:r>
      <w:r w:rsidRPr="00D130A6">
        <w:rPr>
          <w:rFonts w:ascii="Arial" w:hAnsi="Arial" w:cs="Arial"/>
          <w:bCs/>
          <w:sz w:val="24"/>
          <w:szCs w:val="24"/>
          <w:lang w:val="pt-BR"/>
        </w:rPr>
        <w:t>A Complementação de Pensão por Marte prevista neste Regulamento será rateada em partes iguais entre todos os beneficiários do participante de que trata o artigo 8º.</w:t>
      </w:r>
    </w:p>
    <w:p w14:paraId="15E3964C" w14:textId="30C4A29E" w:rsidR="00D214BF" w:rsidRPr="00D214BF" w:rsidRDefault="00D214BF" w:rsidP="00D214BF">
      <w:pPr>
        <w:pStyle w:val="Parag2"/>
        <w:ind w:left="1008" w:hanging="864"/>
        <w:jc w:val="both"/>
        <w:rPr>
          <w:rFonts w:ascii="Arial" w:hAnsi="Arial" w:cs="Arial"/>
          <w:bCs/>
          <w:sz w:val="24"/>
          <w:szCs w:val="24"/>
          <w:lang w:val="pt-BR"/>
        </w:rPr>
      </w:pPr>
      <w:r w:rsidRPr="00D214BF">
        <w:rPr>
          <w:rFonts w:ascii="Arial" w:hAnsi="Arial" w:cs="Arial"/>
          <w:bCs/>
          <w:sz w:val="24"/>
          <w:szCs w:val="24"/>
          <w:lang w:val="pt-BR"/>
        </w:rPr>
        <w:t>§ 2º</w:t>
      </w:r>
      <w:r>
        <w:rPr>
          <w:rFonts w:ascii="Arial" w:hAnsi="Arial" w:cs="Arial"/>
          <w:bCs/>
          <w:sz w:val="24"/>
          <w:szCs w:val="24"/>
          <w:lang w:val="pt-BR"/>
        </w:rPr>
        <w:tab/>
      </w:r>
      <w:r w:rsidRPr="00D214BF">
        <w:rPr>
          <w:rFonts w:ascii="Arial" w:hAnsi="Arial" w:cs="Arial"/>
          <w:bCs/>
          <w:sz w:val="24"/>
          <w:szCs w:val="24"/>
          <w:lang w:val="pt-BR"/>
        </w:rPr>
        <w:t xml:space="preserve">Ocorrendo a concessão de pensão pela </w:t>
      </w:r>
      <w:r w:rsidR="008E3310" w:rsidRPr="00D214BF">
        <w:rPr>
          <w:rFonts w:ascii="Arial" w:hAnsi="Arial" w:cs="Arial"/>
          <w:bCs/>
          <w:sz w:val="24"/>
          <w:szCs w:val="24"/>
          <w:lang w:val="pt-BR"/>
        </w:rPr>
        <w:t>Previdência</w:t>
      </w:r>
      <w:r w:rsidRPr="00D214BF">
        <w:rPr>
          <w:rFonts w:ascii="Arial" w:hAnsi="Arial" w:cs="Arial"/>
          <w:bCs/>
          <w:sz w:val="24"/>
          <w:szCs w:val="24"/>
          <w:lang w:val="pt-BR"/>
        </w:rPr>
        <w:t xml:space="preserve"> Social Oficial </w:t>
      </w:r>
      <w:r w:rsidRPr="00CB49EA">
        <w:rPr>
          <w:rFonts w:ascii="Arial" w:hAnsi="Arial" w:cs="Arial"/>
          <w:b/>
          <w:sz w:val="24"/>
          <w:szCs w:val="24"/>
          <w:lang w:val="pt-BR"/>
        </w:rPr>
        <w:t>o</w:t>
      </w:r>
      <w:r w:rsidRPr="00D214BF">
        <w:rPr>
          <w:rFonts w:ascii="Arial" w:hAnsi="Arial" w:cs="Arial"/>
          <w:bCs/>
          <w:sz w:val="24"/>
          <w:szCs w:val="24"/>
          <w:lang w:val="pt-BR"/>
        </w:rPr>
        <w:t xml:space="preserve"> </w:t>
      </w:r>
      <w:r w:rsidRPr="007E592F">
        <w:rPr>
          <w:rFonts w:ascii="Arial" w:hAnsi="Arial" w:cs="Arial"/>
          <w:bCs/>
          <w:sz w:val="24"/>
          <w:szCs w:val="24"/>
          <w:lang w:val="pt-BR"/>
        </w:rPr>
        <w:t xml:space="preserve">beneficiário não inscrito pelo participante até a data de sua aposentadoria, quando </w:t>
      </w:r>
      <w:r w:rsidRPr="00D214BF">
        <w:rPr>
          <w:rFonts w:ascii="Arial" w:hAnsi="Arial" w:cs="Arial"/>
          <w:bCs/>
          <w:sz w:val="24"/>
          <w:szCs w:val="24"/>
          <w:lang w:val="pt-BR"/>
        </w:rPr>
        <w:t>for o caso, a Complementação de Pensão por Morte a ser paga ao conjunto dos beneficiários será calculada mediante a equivalência atuarial com o compromisso que seria assumido caso n</w:t>
      </w:r>
      <w:r w:rsidR="00300220">
        <w:rPr>
          <w:rFonts w:ascii="Arial" w:hAnsi="Arial" w:cs="Arial"/>
          <w:bCs/>
          <w:sz w:val="24"/>
          <w:szCs w:val="24"/>
          <w:lang w:val="pt-BR"/>
        </w:rPr>
        <w:t>ão</w:t>
      </w:r>
      <w:r w:rsidRPr="00D214BF">
        <w:rPr>
          <w:rFonts w:ascii="Arial" w:hAnsi="Arial" w:cs="Arial"/>
          <w:bCs/>
          <w:sz w:val="24"/>
          <w:szCs w:val="24"/>
          <w:lang w:val="pt-BR"/>
        </w:rPr>
        <w:t xml:space="preserve"> tivesse havido a habilitação desse beneficiário.</w:t>
      </w:r>
    </w:p>
    <w:p w14:paraId="4C237BD4" w14:textId="26A531A4" w:rsidR="0087447B" w:rsidRPr="004E4C27" w:rsidRDefault="004E4C27" w:rsidP="004E4C27">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47</w:t>
      </w:r>
      <w:r>
        <w:rPr>
          <w:rFonts w:ascii="Arial" w:hAnsi="Arial" w:cs="Arial"/>
          <w:bCs/>
          <w:sz w:val="24"/>
          <w:szCs w:val="24"/>
          <w:lang w:val="pt-BR"/>
        </w:rPr>
        <w:tab/>
      </w:r>
      <w:r w:rsidR="0087447B" w:rsidRPr="004E4C27">
        <w:rPr>
          <w:rFonts w:ascii="Arial" w:hAnsi="Arial" w:cs="Arial"/>
          <w:bCs/>
          <w:sz w:val="24"/>
          <w:szCs w:val="24"/>
          <w:lang w:val="pt-BR"/>
        </w:rPr>
        <w:t>A exclusão de beneficiário determinará a revisão do benefício, observado</w:t>
      </w:r>
      <w:r w:rsidR="0087447B" w:rsidRPr="00CB49EA">
        <w:rPr>
          <w:rFonts w:ascii="Arial" w:hAnsi="Arial" w:cs="Arial"/>
          <w:b/>
          <w:sz w:val="24"/>
          <w:szCs w:val="24"/>
          <w:lang w:val="pt-BR"/>
        </w:rPr>
        <w:t>s</w:t>
      </w:r>
      <w:r w:rsidR="0087447B" w:rsidRPr="004E4C27">
        <w:rPr>
          <w:rFonts w:ascii="Arial" w:hAnsi="Arial" w:cs="Arial"/>
          <w:bCs/>
          <w:sz w:val="24"/>
          <w:szCs w:val="24"/>
          <w:lang w:val="pt-BR"/>
        </w:rPr>
        <w:t xml:space="preserve"> os critérios de composição e rateio previstos no artigo 46.</w:t>
      </w:r>
    </w:p>
    <w:p w14:paraId="641E1637" w14:textId="77777777" w:rsidR="00384D68" w:rsidRPr="00442C1E" w:rsidRDefault="0087447B" w:rsidP="004F3160">
      <w:pPr>
        <w:pStyle w:val="Parag2"/>
        <w:ind w:left="1008" w:hanging="864"/>
        <w:jc w:val="both"/>
        <w:rPr>
          <w:rFonts w:ascii="Arial" w:hAnsi="Arial" w:cs="Arial"/>
          <w:bCs/>
          <w:sz w:val="24"/>
          <w:szCs w:val="24"/>
          <w:lang w:val="pt-BR"/>
        </w:rPr>
      </w:pPr>
      <w:r w:rsidRPr="00442C1E">
        <w:rPr>
          <w:rFonts w:ascii="Arial" w:hAnsi="Arial" w:cs="Arial"/>
          <w:bCs/>
          <w:sz w:val="24"/>
          <w:szCs w:val="24"/>
          <w:lang w:val="pt-BR"/>
        </w:rPr>
        <w:t>Parágrafo único</w:t>
      </w:r>
    </w:p>
    <w:p w14:paraId="579E8672" w14:textId="40CBC3AA" w:rsidR="0087447B" w:rsidRPr="00384D68" w:rsidRDefault="0087447B" w:rsidP="00384D68">
      <w:pPr>
        <w:pStyle w:val="Parag1"/>
        <w:tabs>
          <w:tab w:val="clear" w:pos="1440"/>
          <w:tab w:val="left" w:pos="1008"/>
        </w:tabs>
        <w:ind w:left="1008" w:firstLine="0"/>
        <w:jc w:val="both"/>
        <w:rPr>
          <w:rFonts w:ascii="Arial" w:hAnsi="Arial" w:cs="Arial"/>
          <w:bCs/>
          <w:sz w:val="24"/>
          <w:szCs w:val="24"/>
          <w:lang w:val="pt-BR"/>
        </w:rPr>
      </w:pPr>
      <w:r w:rsidRPr="00384D68">
        <w:rPr>
          <w:rFonts w:ascii="Arial" w:hAnsi="Arial" w:cs="Arial"/>
          <w:bCs/>
          <w:sz w:val="24"/>
          <w:szCs w:val="24"/>
          <w:lang w:val="pt-BR"/>
        </w:rPr>
        <w:t>Com a extinção da parte do último beneficiário, extinguir-se-á também a Complementação de Pensão por Morte relativa aquele participante.</w:t>
      </w:r>
    </w:p>
    <w:p w14:paraId="2E16856B" w14:textId="488F7049" w:rsidR="0087447B" w:rsidRPr="00D068B3" w:rsidRDefault="008B726B" w:rsidP="00D068B3">
      <w:pPr>
        <w:spacing w:after="240" w:line="240" w:lineRule="auto"/>
        <w:jc w:val="center"/>
        <w:rPr>
          <w:rFonts w:ascii="Arial" w:hAnsi="Arial" w:cs="Arial"/>
          <w:bCs/>
          <w:color w:val="161616"/>
          <w:spacing w:val="-2"/>
          <w:w w:val="105"/>
          <w:sz w:val="24"/>
          <w:szCs w:val="24"/>
        </w:rPr>
      </w:pPr>
      <w:r w:rsidRPr="00D068B3">
        <w:rPr>
          <w:rFonts w:ascii="Arial" w:hAnsi="Arial" w:cs="Arial"/>
          <w:bCs/>
          <w:color w:val="161616"/>
          <w:spacing w:val="-2"/>
          <w:w w:val="105"/>
          <w:sz w:val="24"/>
          <w:szCs w:val="24"/>
        </w:rPr>
        <w:t>CAPÍTULO</w:t>
      </w:r>
      <w:r w:rsidR="0087447B" w:rsidRPr="00D068B3">
        <w:rPr>
          <w:rFonts w:ascii="Arial" w:hAnsi="Arial" w:cs="Arial"/>
          <w:bCs/>
          <w:color w:val="161616"/>
          <w:spacing w:val="-2"/>
          <w:w w:val="105"/>
          <w:sz w:val="24"/>
          <w:szCs w:val="24"/>
        </w:rPr>
        <w:t xml:space="preserve"> X</w:t>
      </w:r>
      <w:r w:rsidR="00D068B3">
        <w:rPr>
          <w:rFonts w:ascii="Arial" w:hAnsi="Arial" w:cs="Arial"/>
          <w:bCs/>
          <w:color w:val="161616"/>
          <w:spacing w:val="-2"/>
          <w:w w:val="105"/>
          <w:sz w:val="24"/>
          <w:szCs w:val="24"/>
        </w:rPr>
        <w:t xml:space="preserve"> – </w:t>
      </w:r>
      <w:r w:rsidR="0087447B" w:rsidRPr="00D068B3">
        <w:rPr>
          <w:rFonts w:ascii="Arial" w:hAnsi="Arial" w:cs="Arial"/>
          <w:bCs/>
          <w:color w:val="161616"/>
          <w:spacing w:val="-2"/>
          <w:w w:val="105"/>
          <w:sz w:val="24"/>
          <w:szCs w:val="24"/>
        </w:rPr>
        <w:t>DA DATA DO CÁLCULO, DA FORMA DE PAGAMENTO E REAJUSTAMENTO DOS BENEFÍCIOS</w:t>
      </w:r>
    </w:p>
    <w:p w14:paraId="44C4B052" w14:textId="0E59FF1C" w:rsidR="0087447B" w:rsidRPr="00D068B3" w:rsidRDefault="0087447B" w:rsidP="00D068B3">
      <w:pPr>
        <w:spacing w:after="240" w:line="240" w:lineRule="auto"/>
        <w:jc w:val="center"/>
        <w:rPr>
          <w:rFonts w:ascii="Arial" w:hAnsi="Arial" w:cs="Arial"/>
          <w:bCs/>
          <w:color w:val="161616"/>
          <w:spacing w:val="-2"/>
          <w:w w:val="105"/>
          <w:sz w:val="24"/>
          <w:szCs w:val="24"/>
        </w:rPr>
      </w:pPr>
      <w:r w:rsidRPr="00D068B3">
        <w:rPr>
          <w:rFonts w:ascii="Arial" w:hAnsi="Arial" w:cs="Arial"/>
          <w:bCs/>
          <w:color w:val="161616"/>
          <w:spacing w:val="-2"/>
          <w:w w:val="105"/>
          <w:sz w:val="24"/>
          <w:szCs w:val="24"/>
        </w:rPr>
        <w:t>SEÇÃO I</w:t>
      </w:r>
      <w:r w:rsidR="008B726B" w:rsidRPr="00D068B3">
        <w:rPr>
          <w:rFonts w:ascii="Arial" w:hAnsi="Arial" w:cs="Arial"/>
          <w:bCs/>
          <w:color w:val="161616"/>
          <w:spacing w:val="-2"/>
          <w:w w:val="105"/>
          <w:sz w:val="24"/>
          <w:szCs w:val="24"/>
        </w:rPr>
        <w:t xml:space="preserve"> – </w:t>
      </w:r>
      <w:r w:rsidRPr="00D068B3">
        <w:rPr>
          <w:rFonts w:ascii="Arial" w:hAnsi="Arial" w:cs="Arial"/>
          <w:bCs/>
          <w:color w:val="161616"/>
          <w:spacing w:val="-2"/>
          <w:w w:val="105"/>
          <w:sz w:val="24"/>
          <w:szCs w:val="24"/>
        </w:rPr>
        <w:t>DA DATA DO CÁLCULO DOS BENEFÍCIOS</w:t>
      </w:r>
    </w:p>
    <w:p w14:paraId="4247218C" w14:textId="70D73818" w:rsidR="00CB74D4" w:rsidRPr="00CB74D4" w:rsidRDefault="00CB74D4" w:rsidP="00CB74D4">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48</w:t>
      </w:r>
      <w:r>
        <w:rPr>
          <w:rFonts w:ascii="Arial" w:hAnsi="Arial" w:cs="Arial"/>
          <w:bCs/>
          <w:sz w:val="24"/>
          <w:szCs w:val="24"/>
          <w:lang w:val="pt-BR"/>
        </w:rPr>
        <w:tab/>
      </w:r>
      <w:r w:rsidRPr="00CB74D4">
        <w:rPr>
          <w:rFonts w:ascii="Arial" w:hAnsi="Arial" w:cs="Arial"/>
          <w:bCs/>
          <w:sz w:val="24"/>
          <w:szCs w:val="24"/>
          <w:lang w:val="pt-BR"/>
        </w:rPr>
        <w:t>Os benefícios de que trata este Regulamento serão calculados co</w:t>
      </w:r>
      <w:r w:rsidR="008E3310">
        <w:rPr>
          <w:rFonts w:ascii="Arial" w:hAnsi="Arial" w:cs="Arial"/>
          <w:bCs/>
          <w:sz w:val="24"/>
          <w:szCs w:val="24"/>
          <w:lang w:val="pt-BR"/>
        </w:rPr>
        <w:t>m</w:t>
      </w:r>
      <w:r w:rsidRPr="00CB74D4">
        <w:rPr>
          <w:rFonts w:ascii="Arial" w:hAnsi="Arial" w:cs="Arial"/>
          <w:bCs/>
          <w:sz w:val="24"/>
          <w:szCs w:val="24"/>
          <w:lang w:val="pt-BR"/>
        </w:rPr>
        <w:t xml:space="preserve"> base nos dados existentes no último dia útil do mês imediatamente anterior ao do início do respectivo benefício.</w:t>
      </w:r>
    </w:p>
    <w:p w14:paraId="0CB94A63" w14:textId="1FD5D430" w:rsidR="00087D2E" w:rsidRPr="00D068B3" w:rsidRDefault="00087D2E" w:rsidP="00D068B3">
      <w:pPr>
        <w:spacing w:after="240" w:line="240" w:lineRule="auto"/>
        <w:jc w:val="center"/>
        <w:rPr>
          <w:rFonts w:ascii="Arial" w:hAnsi="Arial" w:cs="Arial"/>
          <w:bCs/>
          <w:color w:val="161616"/>
          <w:spacing w:val="-2"/>
          <w:w w:val="105"/>
          <w:sz w:val="24"/>
          <w:szCs w:val="24"/>
        </w:rPr>
      </w:pPr>
      <w:r w:rsidRPr="00D068B3">
        <w:rPr>
          <w:rFonts w:ascii="Arial" w:hAnsi="Arial" w:cs="Arial"/>
          <w:bCs/>
          <w:color w:val="161616"/>
          <w:spacing w:val="-2"/>
          <w:w w:val="105"/>
          <w:sz w:val="24"/>
          <w:szCs w:val="24"/>
        </w:rPr>
        <w:t>SEÇÃO II – DA FORMA DE PAGAMENTO DOS BENEFÍCIOS</w:t>
      </w:r>
    </w:p>
    <w:p w14:paraId="79E91A6E" w14:textId="2A0C5713" w:rsidR="003812F2" w:rsidRPr="00644827" w:rsidRDefault="00644827" w:rsidP="00644827">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49</w:t>
      </w:r>
      <w:r>
        <w:rPr>
          <w:rFonts w:ascii="Arial" w:hAnsi="Arial" w:cs="Arial"/>
          <w:bCs/>
          <w:sz w:val="24"/>
          <w:szCs w:val="24"/>
          <w:lang w:val="pt-BR"/>
        </w:rPr>
        <w:tab/>
      </w:r>
      <w:r w:rsidR="003812F2" w:rsidRPr="00644827">
        <w:rPr>
          <w:rFonts w:ascii="Arial" w:hAnsi="Arial" w:cs="Arial"/>
          <w:bCs/>
          <w:sz w:val="24"/>
          <w:szCs w:val="24"/>
          <w:lang w:val="pt-BR"/>
        </w:rPr>
        <w:t xml:space="preserve">Os benefícios de que trata este Regulamento serão pagos em prestações mensais e consecutivas, até o quinto dia útil do </w:t>
      </w:r>
      <w:r w:rsidR="008E3310" w:rsidRPr="00644827">
        <w:rPr>
          <w:rFonts w:ascii="Arial" w:hAnsi="Arial" w:cs="Arial"/>
          <w:bCs/>
          <w:sz w:val="24"/>
          <w:szCs w:val="24"/>
          <w:lang w:val="pt-BR"/>
        </w:rPr>
        <w:t>mês</w:t>
      </w:r>
      <w:r w:rsidR="003812F2" w:rsidRPr="00644827">
        <w:rPr>
          <w:rFonts w:ascii="Arial" w:hAnsi="Arial" w:cs="Arial"/>
          <w:bCs/>
          <w:sz w:val="24"/>
          <w:szCs w:val="24"/>
          <w:lang w:val="pt-BR"/>
        </w:rPr>
        <w:t xml:space="preserve"> subsequente ao de sua competência, pelo prazo de sua duração.</w:t>
      </w:r>
    </w:p>
    <w:p w14:paraId="7CDA00E6" w14:textId="77777777" w:rsidR="00213B5F" w:rsidRDefault="003812F2" w:rsidP="00644827">
      <w:pPr>
        <w:pStyle w:val="Parag1"/>
        <w:tabs>
          <w:tab w:val="clear" w:pos="1440"/>
          <w:tab w:val="left" w:pos="1008"/>
        </w:tabs>
        <w:ind w:left="1008" w:hanging="1008"/>
        <w:jc w:val="both"/>
        <w:rPr>
          <w:rFonts w:ascii="Arial" w:hAnsi="Arial" w:cs="Arial"/>
          <w:bCs/>
          <w:sz w:val="24"/>
          <w:szCs w:val="24"/>
          <w:lang w:val="pt-BR"/>
        </w:rPr>
      </w:pPr>
      <w:r w:rsidRPr="00644827">
        <w:rPr>
          <w:rFonts w:ascii="Arial" w:hAnsi="Arial" w:cs="Arial"/>
          <w:bCs/>
          <w:sz w:val="24"/>
          <w:szCs w:val="24"/>
          <w:lang w:val="pt-BR"/>
        </w:rPr>
        <w:t>Parágra</w:t>
      </w:r>
      <w:r w:rsidR="000150C3">
        <w:rPr>
          <w:rFonts w:ascii="Arial" w:hAnsi="Arial" w:cs="Arial"/>
          <w:bCs/>
          <w:sz w:val="24"/>
          <w:szCs w:val="24"/>
          <w:lang w:val="pt-BR"/>
        </w:rPr>
        <w:t>f</w:t>
      </w:r>
      <w:r w:rsidRPr="00644827">
        <w:rPr>
          <w:rFonts w:ascii="Arial" w:hAnsi="Arial" w:cs="Arial"/>
          <w:bCs/>
          <w:sz w:val="24"/>
          <w:szCs w:val="24"/>
          <w:lang w:val="pt-BR"/>
        </w:rPr>
        <w:t>o único</w:t>
      </w:r>
    </w:p>
    <w:p w14:paraId="052B6232" w14:textId="3A62D6DF" w:rsidR="003812F2" w:rsidRPr="00644827" w:rsidRDefault="003812F2" w:rsidP="00BC2BED">
      <w:pPr>
        <w:pStyle w:val="Parag1"/>
        <w:tabs>
          <w:tab w:val="clear" w:pos="1440"/>
          <w:tab w:val="left" w:pos="1008"/>
        </w:tabs>
        <w:ind w:left="1008" w:firstLine="0"/>
        <w:jc w:val="both"/>
        <w:rPr>
          <w:rFonts w:ascii="Arial" w:hAnsi="Arial" w:cs="Arial"/>
          <w:bCs/>
          <w:sz w:val="24"/>
          <w:szCs w:val="24"/>
          <w:lang w:val="pt-BR"/>
        </w:rPr>
      </w:pPr>
      <w:r w:rsidRPr="00644827">
        <w:rPr>
          <w:rFonts w:ascii="Arial" w:hAnsi="Arial" w:cs="Arial"/>
          <w:bCs/>
          <w:sz w:val="24"/>
          <w:szCs w:val="24"/>
          <w:lang w:val="pt-BR"/>
        </w:rPr>
        <w:t xml:space="preserve">O beneficiário e o participante em gozo de benefício estão sujeitos a recadastramento periódico mediante a apresentação de documentos que lhes </w:t>
      </w:r>
      <w:r w:rsidRPr="00644827">
        <w:rPr>
          <w:rFonts w:ascii="Arial" w:hAnsi="Arial" w:cs="Arial"/>
          <w:bCs/>
          <w:sz w:val="24"/>
          <w:szCs w:val="24"/>
          <w:lang w:val="pt-BR"/>
        </w:rPr>
        <w:lastRenderedPageBreak/>
        <w:t>torem solicitados a critério da PREVUNISUL, podendo o pagamento do benefício ficar sujeito a</w:t>
      </w:r>
      <w:r w:rsidR="00644827">
        <w:rPr>
          <w:rFonts w:ascii="Arial" w:hAnsi="Arial" w:cs="Arial"/>
          <w:bCs/>
          <w:sz w:val="24"/>
          <w:szCs w:val="24"/>
          <w:lang w:val="pt-BR"/>
        </w:rPr>
        <w:t xml:space="preserve"> </w:t>
      </w:r>
      <w:r w:rsidRPr="00644827">
        <w:rPr>
          <w:rFonts w:ascii="Arial" w:hAnsi="Arial" w:cs="Arial"/>
          <w:bCs/>
          <w:sz w:val="24"/>
          <w:szCs w:val="24"/>
          <w:lang w:val="pt-BR"/>
        </w:rPr>
        <w:t>suspensão até a solução da pendência, no caso de não atendimento à convocação para</w:t>
      </w:r>
      <w:r w:rsidR="00644827">
        <w:rPr>
          <w:rFonts w:ascii="Arial" w:hAnsi="Arial" w:cs="Arial"/>
          <w:bCs/>
          <w:sz w:val="24"/>
          <w:szCs w:val="24"/>
          <w:lang w:val="pt-BR"/>
        </w:rPr>
        <w:t xml:space="preserve"> </w:t>
      </w:r>
      <w:r w:rsidRPr="00644827">
        <w:rPr>
          <w:rFonts w:ascii="Arial" w:hAnsi="Arial" w:cs="Arial"/>
          <w:bCs/>
          <w:sz w:val="24"/>
          <w:szCs w:val="24"/>
          <w:lang w:val="pt-BR"/>
        </w:rPr>
        <w:t>aquela finalidade.</w:t>
      </w:r>
    </w:p>
    <w:p w14:paraId="3B96EC31" w14:textId="7B707647" w:rsidR="0022115C" w:rsidRPr="00644827" w:rsidRDefault="00644827" w:rsidP="00644827">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50</w:t>
      </w:r>
      <w:r>
        <w:rPr>
          <w:rFonts w:ascii="Arial" w:hAnsi="Arial" w:cs="Arial"/>
          <w:bCs/>
          <w:sz w:val="24"/>
          <w:szCs w:val="24"/>
          <w:lang w:val="pt-BR"/>
        </w:rPr>
        <w:tab/>
      </w:r>
      <w:r w:rsidR="0022115C" w:rsidRPr="00644827">
        <w:rPr>
          <w:rFonts w:ascii="Arial" w:hAnsi="Arial" w:cs="Arial"/>
          <w:bCs/>
          <w:sz w:val="24"/>
          <w:szCs w:val="24"/>
          <w:lang w:val="pt-BR"/>
        </w:rPr>
        <w:t>Será pago um abono anual aos participantes aposentados e aos pensionistas de participantes falecidos, no mês de dezembro de cada ano, ou no mês em que o benefício for cancelado, cujo valor corresponderá a um doze avos do valor do benefício devido no mês de dezembro, ou na data do cancelamento do benefício, por mês de vigência do benefício no ano correspondente, considerando-se a fração igual ou superior a quinze dias como mês integral.</w:t>
      </w:r>
    </w:p>
    <w:p w14:paraId="3851B736" w14:textId="31D97B9D" w:rsidR="0022115C" w:rsidRPr="00B27414" w:rsidRDefault="0022115C" w:rsidP="00B27414">
      <w:pPr>
        <w:spacing w:after="240" w:line="240" w:lineRule="auto"/>
        <w:jc w:val="center"/>
        <w:rPr>
          <w:rFonts w:ascii="Arial" w:hAnsi="Arial" w:cs="Arial"/>
          <w:bCs/>
          <w:color w:val="161616"/>
          <w:spacing w:val="-2"/>
          <w:w w:val="105"/>
          <w:sz w:val="24"/>
          <w:szCs w:val="24"/>
        </w:rPr>
      </w:pPr>
      <w:r w:rsidRPr="00B27414">
        <w:rPr>
          <w:rFonts w:ascii="Arial" w:hAnsi="Arial" w:cs="Arial"/>
          <w:bCs/>
          <w:color w:val="161616"/>
          <w:spacing w:val="-2"/>
          <w:w w:val="105"/>
          <w:sz w:val="24"/>
          <w:szCs w:val="24"/>
        </w:rPr>
        <w:t xml:space="preserve">SEÇÃO </w:t>
      </w:r>
      <w:r w:rsidR="008E3310">
        <w:rPr>
          <w:rFonts w:ascii="Arial" w:hAnsi="Arial" w:cs="Arial"/>
          <w:bCs/>
          <w:color w:val="161616"/>
          <w:spacing w:val="-2"/>
          <w:w w:val="105"/>
          <w:sz w:val="24"/>
          <w:szCs w:val="24"/>
        </w:rPr>
        <w:t>III</w:t>
      </w:r>
      <w:r w:rsidR="00F21567" w:rsidRPr="00B27414">
        <w:rPr>
          <w:rFonts w:ascii="Arial" w:hAnsi="Arial" w:cs="Arial"/>
          <w:bCs/>
          <w:color w:val="161616"/>
          <w:spacing w:val="-2"/>
          <w:w w:val="105"/>
          <w:sz w:val="24"/>
          <w:szCs w:val="24"/>
        </w:rPr>
        <w:t xml:space="preserve"> – </w:t>
      </w:r>
      <w:r w:rsidRPr="00B27414">
        <w:rPr>
          <w:rFonts w:ascii="Arial" w:hAnsi="Arial" w:cs="Arial"/>
          <w:bCs/>
          <w:color w:val="161616"/>
          <w:spacing w:val="-2"/>
          <w:w w:val="105"/>
          <w:sz w:val="24"/>
          <w:szCs w:val="24"/>
        </w:rPr>
        <w:t>DO REAJUSTAMENTO DOS BENEFÍCIOS</w:t>
      </w:r>
    </w:p>
    <w:p w14:paraId="7A92E35F" w14:textId="1B803F94" w:rsidR="00112626" w:rsidRPr="00644827" w:rsidRDefault="007C7B5A" w:rsidP="00644827">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51</w:t>
      </w:r>
      <w:r>
        <w:rPr>
          <w:rFonts w:ascii="Arial" w:hAnsi="Arial" w:cs="Arial"/>
          <w:bCs/>
          <w:sz w:val="24"/>
          <w:szCs w:val="24"/>
          <w:lang w:val="pt-BR"/>
        </w:rPr>
        <w:tab/>
      </w:r>
      <w:r w:rsidR="00112626" w:rsidRPr="00644827">
        <w:rPr>
          <w:rFonts w:ascii="Arial" w:hAnsi="Arial" w:cs="Arial"/>
          <w:bCs/>
          <w:sz w:val="24"/>
          <w:szCs w:val="24"/>
          <w:lang w:val="pt-BR"/>
        </w:rPr>
        <w:t>Os benefícios assegurados por força deste Regulamento serão reajustados pelo menos uma vez por ano, em junho, de acordo com a variação do IGP-DI, ou índice que vier a substituí-lo, até a data de aprovação deste Regulamento e, de acordo com a variação do INPC, ou índice que vier a substituí-lo, após aprovação deste Regulamento pelo Órg</w:t>
      </w:r>
      <w:r w:rsidR="001668B9">
        <w:rPr>
          <w:rFonts w:ascii="Arial" w:hAnsi="Arial" w:cs="Arial"/>
          <w:bCs/>
          <w:sz w:val="24"/>
          <w:szCs w:val="24"/>
          <w:lang w:val="pt-BR"/>
        </w:rPr>
        <w:t>ã</w:t>
      </w:r>
      <w:r w:rsidR="00112626" w:rsidRPr="00644827">
        <w:rPr>
          <w:rFonts w:ascii="Arial" w:hAnsi="Arial" w:cs="Arial"/>
          <w:bCs/>
          <w:sz w:val="24"/>
          <w:szCs w:val="24"/>
          <w:lang w:val="pt-BR"/>
        </w:rPr>
        <w:t>o Público compe</w:t>
      </w:r>
      <w:r w:rsidR="00DE2227">
        <w:rPr>
          <w:rFonts w:ascii="Arial" w:hAnsi="Arial" w:cs="Arial"/>
          <w:bCs/>
          <w:sz w:val="24"/>
          <w:szCs w:val="24"/>
          <w:lang w:val="pt-BR"/>
        </w:rPr>
        <w:t>t</w:t>
      </w:r>
      <w:r w:rsidR="00112626" w:rsidRPr="00644827">
        <w:rPr>
          <w:rFonts w:ascii="Arial" w:hAnsi="Arial" w:cs="Arial"/>
          <w:bCs/>
          <w:sz w:val="24"/>
          <w:szCs w:val="24"/>
          <w:lang w:val="pt-BR"/>
        </w:rPr>
        <w:t>ente.</w:t>
      </w:r>
    </w:p>
    <w:p w14:paraId="1A8E8DE6" w14:textId="77777777" w:rsidR="004830DE" w:rsidRDefault="00112626" w:rsidP="00644827">
      <w:pPr>
        <w:pStyle w:val="Parag1"/>
        <w:tabs>
          <w:tab w:val="clear" w:pos="1440"/>
          <w:tab w:val="left" w:pos="1008"/>
        </w:tabs>
        <w:ind w:left="1008" w:hanging="1008"/>
        <w:jc w:val="both"/>
        <w:rPr>
          <w:rFonts w:ascii="Arial" w:hAnsi="Arial" w:cs="Arial"/>
          <w:bCs/>
          <w:sz w:val="24"/>
          <w:szCs w:val="24"/>
          <w:lang w:val="pt-BR"/>
        </w:rPr>
      </w:pPr>
      <w:r w:rsidRPr="00644827">
        <w:rPr>
          <w:rFonts w:ascii="Arial" w:hAnsi="Arial" w:cs="Arial"/>
          <w:bCs/>
          <w:sz w:val="24"/>
          <w:szCs w:val="24"/>
          <w:lang w:val="pt-BR"/>
        </w:rPr>
        <w:t>Parágrafo único</w:t>
      </w:r>
    </w:p>
    <w:p w14:paraId="7029A3FA" w14:textId="51E607B5" w:rsidR="00112626" w:rsidRPr="00644827" w:rsidRDefault="00112626" w:rsidP="00360C8C">
      <w:pPr>
        <w:pStyle w:val="Parag1"/>
        <w:tabs>
          <w:tab w:val="clear" w:pos="1440"/>
          <w:tab w:val="left" w:pos="1008"/>
        </w:tabs>
        <w:ind w:left="1008" w:firstLine="0"/>
        <w:jc w:val="both"/>
        <w:rPr>
          <w:rFonts w:ascii="Arial" w:hAnsi="Arial" w:cs="Arial"/>
          <w:bCs/>
          <w:sz w:val="24"/>
          <w:szCs w:val="24"/>
          <w:lang w:val="pt-BR"/>
        </w:rPr>
      </w:pPr>
      <w:r w:rsidRPr="00644827">
        <w:rPr>
          <w:rFonts w:ascii="Arial" w:hAnsi="Arial" w:cs="Arial"/>
          <w:bCs/>
          <w:sz w:val="24"/>
          <w:szCs w:val="24"/>
          <w:lang w:val="pt-BR"/>
        </w:rPr>
        <w:t xml:space="preserve">Na ocasião do primeiro reajuste, será considerada a variação do índice de que trata o </w:t>
      </w:r>
      <w:r w:rsidRPr="00BB160D">
        <w:rPr>
          <w:rFonts w:ascii="Arial" w:hAnsi="Arial" w:cs="Arial"/>
          <w:bCs/>
          <w:i/>
          <w:iCs/>
          <w:sz w:val="24"/>
          <w:szCs w:val="24"/>
          <w:lang w:val="pt-BR"/>
        </w:rPr>
        <w:t>caput</w:t>
      </w:r>
      <w:r w:rsidRPr="00644827">
        <w:rPr>
          <w:rFonts w:ascii="Arial" w:hAnsi="Arial" w:cs="Arial"/>
          <w:bCs/>
          <w:sz w:val="24"/>
          <w:szCs w:val="24"/>
          <w:lang w:val="pt-BR"/>
        </w:rPr>
        <w:t xml:space="preserve"> deste artigo verificada no </w:t>
      </w:r>
      <w:r w:rsidR="008E3310" w:rsidRPr="00644827">
        <w:rPr>
          <w:rFonts w:ascii="Arial" w:hAnsi="Arial" w:cs="Arial"/>
          <w:bCs/>
          <w:sz w:val="24"/>
          <w:szCs w:val="24"/>
          <w:lang w:val="pt-BR"/>
        </w:rPr>
        <w:t>período</w:t>
      </w:r>
      <w:r w:rsidRPr="00644827">
        <w:rPr>
          <w:rFonts w:ascii="Arial" w:hAnsi="Arial" w:cs="Arial"/>
          <w:bCs/>
          <w:sz w:val="24"/>
          <w:szCs w:val="24"/>
          <w:lang w:val="pt-BR"/>
        </w:rPr>
        <w:t xml:space="preserve"> compreendido entre o primeiro dia do mês de início do benefício e o primeiro dia do mês de competência do reajuste.</w:t>
      </w:r>
    </w:p>
    <w:p w14:paraId="6309C576" w14:textId="3DF89C19" w:rsidR="00112626" w:rsidRPr="00B27414" w:rsidRDefault="00112626" w:rsidP="00B27414">
      <w:pPr>
        <w:spacing w:after="240" w:line="240" w:lineRule="auto"/>
        <w:jc w:val="center"/>
        <w:rPr>
          <w:rFonts w:ascii="Arial" w:hAnsi="Arial" w:cs="Arial"/>
          <w:bCs/>
          <w:color w:val="161616"/>
          <w:spacing w:val="-2"/>
          <w:w w:val="105"/>
          <w:sz w:val="24"/>
          <w:szCs w:val="24"/>
        </w:rPr>
      </w:pPr>
      <w:r w:rsidRPr="00B27414">
        <w:rPr>
          <w:rFonts w:ascii="Arial" w:hAnsi="Arial" w:cs="Arial"/>
          <w:bCs/>
          <w:color w:val="161616"/>
          <w:spacing w:val="-2"/>
          <w:w w:val="105"/>
          <w:sz w:val="24"/>
          <w:szCs w:val="24"/>
        </w:rPr>
        <w:t>CAPÍTULO XI</w:t>
      </w:r>
      <w:r w:rsidR="00B27414">
        <w:rPr>
          <w:rFonts w:ascii="Arial" w:hAnsi="Arial" w:cs="Arial"/>
          <w:bCs/>
          <w:color w:val="161616"/>
          <w:spacing w:val="-2"/>
          <w:w w:val="105"/>
          <w:sz w:val="24"/>
          <w:szCs w:val="24"/>
        </w:rPr>
        <w:t xml:space="preserve"> – </w:t>
      </w:r>
      <w:r w:rsidRPr="00B27414">
        <w:rPr>
          <w:rFonts w:ascii="Arial" w:hAnsi="Arial" w:cs="Arial"/>
          <w:bCs/>
          <w:color w:val="161616"/>
          <w:spacing w:val="-2"/>
          <w:w w:val="105"/>
          <w:sz w:val="24"/>
          <w:szCs w:val="24"/>
        </w:rPr>
        <w:t>DAS FONTES DE RECEITAS</w:t>
      </w:r>
    </w:p>
    <w:p w14:paraId="08E9355C" w14:textId="2C5429B9" w:rsidR="00112626" w:rsidRPr="00644827" w:rsidRDefault="007C7B5A" w:rsidP="00644827">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52</w:t>
      </w:r>
      <w:r>
        <w:rPr>
          <w:rFonts w:ascii="Arial" w:hAnsi="Arial" w:cs="Arial"/>
          <w:bCs/>
          <w:sz w:val="24"/>
          <w:szCs w:val="24"/>
          <w:lang w:val="pt-BR"/>
        </w:rPr>
        <w:tab/>
      </w:r>
      <w:r w:rsidR="00112626" w:rsidRPr="00644827">
        <w:rPr>
          <w:rFonts w:ascii="Arial" w:hAnsi="Arial" w:cs="Arial"/>
          <w:bCs/>
          <w:sz w:val="24"/>
          <w:szCs w:val="24"/>
          <w:lang w:val="pt-BR"/>
        </w:rPr>
        <w:t>Os benefícios previstos neste Regulamento serão suportados pelas seguintes fontes de receitas:</w:t>
      </w:r>
    </w:p>
    <w:p w14:paraId="27773915" w14:textId="2B988856" w:rsidR="00693AEF" w:rsidRPr="00B30216" w:rsidRDefault="00693AEF" w:rsidP="00FB3AD0">
      <w:pPr>
        <w:pStyle w:val="Parag1"/>
        <w:numPr>
          <w:ilvl w:val="0"/>
          <w:numId w:val="18"/>
        </w:numPr>
        <w:tabs>
          <w:tab w:val="clear" w:pos="1440"/>
          <w:tab w:val="left" w:pos="1584"/>
        </w:tabs>
        <w:jc w:val="both"/>
        <w:rPr>
          <w:rFonts w:ascii="Arial" w:hAnsi="Arial" w:cs="Arial"/>
          <w:bCs/>
          <w:sz w:val="24"/>
          <w:szCs w:val="24"/>
          <w:lang w:val="pt-BR"/>
        </w:rPr>
      </w:pPr>
      <w:r w:rsidRPr="00B30216">
        <w:rPr>
          <w:rFonts w:ascii="Arial" w:hAnsi="Arial" w:cs="Arial"/>
          <w:bCs/>
          <w:sz w:val="24"/>
          <w:szCs w:val="24"/>
          <w:lang w:val="pt-BR"/>
        </w:rPr>
        <w:t>contribuição mensal da Patrocinadora;</w:t>
      </w:r>
    </w:p>
    <w:p w14:paraId="23D5AE53" w14:textId="3F7F08B6" w:rsidR="00693AEF" w:rsidRPr="00B30216" w:rsidRDefault="00FB3AD0" w:rsidP="00FB3AD0">
      <w:pPr>
        <w:pStyle w:val="Parag1"/>
        <w:tabs>
          <w:tab w:val="clear" w:pos="1440"/>
          <w:tab w:val="left" w:pos="1584"/>
        </w:tabs>
        <w:ind w:left="1584" w:hanging="576"/>
        <w:jc w:val="both"/>
        <w:rPr>
          <w:rFonts w:ascii="Arial" w:hAnsi="Arial" w:cs="Arial"/>
          <w:bCs/>
          <w:sz w:val="24"/>
          <w:szCs w:val="24"/>
          <w:lang w:val="pt-BR"/>
        </w:rPr>
      </w:pPr>
      <w:r>
        <w:rPr>
          <w:rFonts w:ascii="Arial" w:hAnsi="Arial" w:cs="Arial"/>
          <w:bCs/>
          <w:sz w:val="24"/>
          <w:szCs w:val="24"/>
          <w:lang w:val="pt-BR"/>
        </w:rPr>
        <w:t>II.</w:t>
      </w:r>
      <w:r>
        <w:rPr>
          <w:rFonts w:ascii="Arial" w:hAnsi="Arial" w:cs="Arial"/>
          <w:bCs/>
          <w:sz w:val="24"/>
          <w:szCs w:val="24"/>
          <w:lang w:val="pt-BR"/>
        </w:rPr>
        <w:tab/>
      </w:r>
      <w:r w:rsidR="00693AEF" w:rsidRPr="00B30216">
        <w:rPr>
          <w:rFonts w:ascii="Arial" w:hAnsi="Arial" w:cs="Arial"/>
          <w:bCs/>
          <w:sz w:val="24"/>
          <w:szCs w:val="24"/>
          <w:lang w:val="pt-BR"/>
        </w:rPr>
        <w:t>contribuição mensal dos participantes;</w:t>
      </w:r>
    </w:p>
    <w:p w14:paraId="578D7BDF" w14:textId="656DF785" w:rsidR="00693AEF" w:rsidRPr="00B30216" w:rsidRDefault="00FB3AD0" w:rsidP="00FB3AD0">
      <w:pPr>
        <w:pStyle w:val="Parag1"/>
        <w:tabs>
          <w:tab w:val="clear" w:pos="1440"/>
          <w:tab w:val="left" w:pos="1584"/>
        </w:tabs>
        <w:ind w:left="1584" w:hanging="576"/>
        <w:jc w:val="both"/>
        <w:rPr>
          <w:rFonts w:ascii="Arial" w:hAnsi="Arial" w:cs="Arial"/>
          <w:bCs/>
          <w:sz w:val="24"/>
          <w:szCs w:val="24"/>
          <w:lang w:val="pt-BR"/>
        </w:rPr>
      </w:pPr>
      <w:r>
        <w:rPr>
          <w:rFonts w:ascii="Arial" w:hAnsi="Arial" w:cs="Arial"/>
          <w:bCs/>
          <w:sz w:val="24"/>
          <w:szCs w:val="24"/>
          <w:lang w:val="pt-BR"/>
        </w:rPr>
        <w:t>III.</w:t>
      </w:r>
      <w:r>
        <w:rPr>
          <w:rFonts w:ascii="Arial" w:hAnsi="Arial" w:cs="Arial"/>
          <w:bCs/>
          <w:sz w:val="24"/>
          <w:szCs w:val="24"/>
          <w:lang w:val="pt-BR"/>
        </w:rPr>
        <w:tab/>
      </w:r>
      <w:r w:rsidR="00693AEF" w:rsidRPr="00B30216">
        <w:rPr>
          <w:rFonts w:ascii="Arial" w:hAnsi="Arial" w:cs="Arial"/>
          <w:bCs/>
          <w:sz w:val="24"/>
          <w:szCs w:val="24"/>
          <w:lang w:val="pt-BR"/>
        </w:rPr>
        <w:t>contribuição anual da Patrocinadora e dos participantes sobre o 13ºsalário, em percentual igual ao fixado para a contribuição mensal;</w:t>
      </w:r>
    </w:p>
    <w:p w14:paraId="69D5EC0E" w14:textId="699CA8B6" w:rsidR="00693AEF" w:rsidRPr="00B30216" w:rsidRDefault="00FB3AD0" w:rsidP="00FB3AD0">
      <w:pPr>
        <w:pStyle w:val="Parag1"/>
        <w:tabs>
          <w:tab w:val="clear" w:pos="1440"/>
          <w:tab w:val="left" w:pos="1584"/>
        </w:tabs>
        <w:ind w:left="1584" w:hanging="576"/>
        <w:jc w:val="both"/>
        <w:rPr>
          <w:rFonts w:ascii="Arial" w:hAnsi="Arial" w:cs="Arial"/>
          <w:bCs/>
          <w:sz w:val="24"/>
          <w:szCs w:val="24"/>
          <w:lang w:val="pt-BR"/>
        </w:rPr>
      </w:pPr>
      <w:r>
        <w:rPr>
          <w:rFonts w:ascii="Arial" w:hAnsi="Arial" w:cs="Arial"/>
          <w:bCs/>
          <w:sz w:val="24"/>
          <w:szCs w:val="24"/>
          <w:lang w:val="pt-BR"/>
        </w:rPr>
        <w:t>IV.</w:t>
      </w:r>
      <w:r>
        <w:rPr>
          <w:rFonts w:ascii="Arial" w:hAnsi="Arial" w:cs="Arial"/>
          <w:bCs/>
          <w:sz w:val="24"/>
          <w:szCs w:val="24"/>
          <w:lang w:val="pt-BR"/>
        </w:rPr>
        <w:tab/>
      </w:r>
      <w:r w:rsidR="00693AEF" w:rsidRPr="00B30216">
        <w:rPr>
          <w:rFonts w:ascii="Arial" w:hAnsi="Arial" w:cs="Arial"/>
          <w:bCs/>
          <w:sz w:val="24"/>
          <w:szCs w:val="24"/>
          <w:lang w:val="pt-BR"/>
        </w:rPr>
        <w:t>contribuição extraordinária da Patrocinadora;</w:t>
      </w:r>
    </w:p>
    <w:p w14:paraId="4ECDD151" w14:textId="16942CB4" w:rsidR="00693AEF" w:rsidRPr="00B30216" w:rsidRDefault="00FB3AD0" w:rsidP="00FB3AD0">
      <w:pPr>
        <w:pStyle w:val="Parag1"/>
        <w:tabs>
          <w:tab w:val="clear" w:pos="1440"/>
          <w:tab w:val="left" w:pos="1584"/>
        </w:tabs>
        <w:ind w:left="1584" w:hanging="576"/>
        <w:jc w:val="both"/>
        <w:rPr>
          <w:rFonts w:ascii="Arial" w:hAnsi="Arial" w:cs="Arial"/>
          <w:bCs/>
          <w:sz w:val="24"/>
          <w:szCs w:val="24"/>
          <w:lang w:val="pt-BR"/>
        </w:rPr>
      </w:pPr>
      <w:r>
        <w:rPr>
          <w:rFonts w:ascii="Arial" w:hAnsi="Arial" w:cs="Arial"/>
          <w:bCs/>
          <w:sz w:val="24"/>
          <w:szCs w:val="24"/>
          <w:lang w:val="pt-BR"/>
        </w:rPr>
        <w:t>V.</w:t>
      </w:r>
      <w:r>
        <w:rPr>
          <w:rFonts w:ascii="Arial" w:hAnsi="Arial" w:cs="Arial"/>
          <w:bCs/>
          <w:sz w:val="24"/>
          <w:szCs w:val="24"/>
          <w:lang w:val="pt-BR"/>
        </w:rPr>
        <w:tab/>
      </w:r>
      <w:r w:rsidR="00693AEF" w:rsidRPr="00B30216">
        <w:rPr>
          <w:rFonts w:ascii="Arial" w:hAnsi="Arial" w:cs="Arial"/>
          <w:bCs/>
          <w:sz w:val="24"/>
          <w:szCs w:val="24"/>
          <w:lang w:val="pt-BR"/>
        </w:rPr>
        <w:t>contribuição especial dos participantes, inclusive daqueles que tenham optado pelo instituto do benefício proporcional diferido;</w:t>
      </w:r>
    </w:p>
    <w:p w14:paraId="48E3F069" w14:textId="6B963993" w:rsidR="00693AEF" w:rsidRPr="00B30216" w:rsidRDefault="00FB3AD0" w:rsidP="00FB3AD0">
      <w:pPr>
        <w:pStyle w:val="Parag1"/>
        <w:tabs>
          <w:tab w:val="clear" w:pos="1440"/>
          <w:tab w:val="left" w:pos="1584"/>
        </w:tabs>
        <w:ind w:left="1584" w:hanging="576"/>
        <w:jc w:val="both"/>
        <w:rPr>
          <w:rFonts w:ascii="Arial" w:hAnsi="Arial" w:cs="Arial"/>
          <w:bCs/>
          <w:sz w:val="24"/>
          <w:szCs w:val="24"/>
          <w:lang w:val="pt-BR"/>
        </w:rPr>
      </w:pPr>
      <w:r>
        <w:rPr>
          <w:rFonts w:ascii="Arial" w:hAnsi="Arial" w:cs="Arial"/>
          <w:bCs/>
          <w:sz w:val="24"/>
          <w:szCs w:val="24"/>
          <w:lang w:val="pt-BR"/>
        </w:rPr>
        <w:t>VI.</w:t>
      </w:r>
      <w:r>
        <w:rPr>
          <w:rFonts w:ascii="Arial" w:hAnsi="Arial" w:cs="Arial"/>
          <w:bCs/>
          <w:sz w:val="24"/>
          <w:szCs w:val="24"/>
          <w:lang w:val="pt-BR"/>
        </w:rPr>
        <w:tab/>
      </w:r>
      <w:r w:rsidR="00693AEF" w:rsidRPr="00B30216">
        <w:rPr>
          <w:rFonts w:ascii="Arial" w:hAnsi="Arial" w:cs="Arial"/>
          <w:bCs/>
          <w:sz w:val="24"/>
          <w:szCs w:val="24"/>
          <w:lang w:val="pt-BR"/>
        </w:rPr>
        <w:t>contribuição especial da Patrocinadora;</w:t>
      </w:r>
    </w:p>
    <w:p w14:paraId="6B8AB9C5" w14:textId="17F26AC0" w:rsidR="00693AEF" w:rsidRPr="00B30216" w:rsidRDefault="00FB3AD0" w:rsidP="00FB3AD0">
      <w:pPr>
        <w:pStyle w:val="Parag1"/>
        <w:tabs>
          <w:tab w:val="clear" w:pos="1440"/>
          <w:tab w:val="left" w:pos="1584"/>
        </w:tabs>
        <w:ind w:left="1584" w:hanging="576"/>
        <w:jc w:val="both"/>
        <w:rPr>
          <w:rFonts w:ascii="Arial" w:hAnsi="Arial" w:cs="Arial"/>
          <w:bCs/>
          <w:sz w:val="24"/>
          <w:szCs w:val="24"/>
          <w:lang w:val="pt-BR"/>
        </w:rPr>
      </w:pPr>
      <w:r>
        <w:rPr>
          <w:rFonts w:ascii="Arial" w:hAnsi="Arial" w:cs="Arial"/>
          <w:bCs/>
          <w:sz w:val="24"/>
          <w:szCs w:val="24"/>
          <w:lang w:val="pt-BR"/>
        </w:rPr>
        <w:t>VII.</w:t>
      </w:r>
      <w:r>
        <w:rPr>
          <w:rFonts w:ascii="Arial" w:hAnsi="Arial" w:cs="Arial"/>
          <w:bCs/>
          <w:sz w:val="24"/>
          <w:szCs w:val="24"/>
          <w:lang w:val="pt-BR"/>
        </w:rPr>
        <w:tab/>
      </w:r>
      <w:r w:rsidR="00693AEF" w:rsidRPr="00B30216">
        <w:rPr>
          <w:rFonts w:ascii="Arial" w:hAnsi="Arial" w:cs="Arial"/>
          <w:bCs/>
          <w:sz w:val="24"/>
          <w:szCs w:val="24"/>
          <w:lang w:val="pt-BR"/>
        </w:rPr>
        <w:t>receitas de aplicações do patrimônio;</w:t>
      </w:r>
    </w:p>
    <w:p w14:paraId="44059B4D" w14:textId="061B4820" w:rsidR="00693AEF" w:rsidRPr="00B30216" w:rsidRDefault="00D67C83" w:rsidP="00B30216">
      <w:pPr>
        <w:pStyle w:val="Parag1"/>
        <w:tabs>
          <w:tab w:val="clear" w:pos="1440"/>
          <w:tab w:val="left" w:pos="1584"/>
        </w:tabs>
        <w:ind w:left="1584" w:hanging="576"/>
        <w:jc w:val="both"/>
        <w:rPr>
          <w:rFonts w:ascii="Arial" w:hAnsi="Arial" w:cs="Arial"/>
          <w:bCs/>
          <w:sz w:val="24"/>
          <w:szCs w:val="24"/>
          <w:lang w:val="pt-BR"/>
        </w:rPr>
      </w:pPr>
      <w:r>
        <w:rPr>
          <w:rFonts w:ascii="Arial" w:hAnsi="Arial" w:cs="Arial"/>
          <w:bCs/>
          <w:sz w:val="24"/>
          <w:szCs w:val="24"/>
          <w:lang w:val="pt-BR"/>
        </w:rPr>
        <w:lastRenderedPageBreak/>
        <w:t>VIII.</w:t>
      </w:r>
      <w:r w:rsidR="00693AEF" w:rsidRPr="00B30216">
        <w:rPr>
          <w:rFonts w:ascii="Arial" w:hAnsi="Arial" w:cs="Arial"/>
          <w:bCs/>
          <w:sz w:val="24"/>
          <w:szCs w:val="24"/>
          <w:lang w:val="pt-BR"/>
        </w:rPr>
        <w:tab/>
        <w:t>doações, subvenções, legados e rendas extraordinárias, não previstas nos incisos precedentes;</w:t>
      </w:r>
    </w:p>
    <w:p w14:paraId="26239FA2" w14:textId="77010029" w:rsidR="00693AEF" w:rsidRPr="00B30216" w:rsidRDefault="00F22529" w:rsidP="00FB3AD0">
      <w:pPr>
        <w:pStyle w:val="Parag1"/>
        <w:tabs>
          <w:tab w:val="clear" w:pos="1440"/>
          <w:tab w:val="left" w:pos="1584"/>
        </w:tabs>
        <w:ind w:left="1584" w:hanging="576"/>
        <w:jc w:val="both"/>
        <w:rPr>
          <w:rFonts w:ascii="Arial" w:hAnsi="Arial" w:cs="Arial"/>
          <w:bCs/>
          <w:sz w:val="24"/>
          <w:szCs w:val="24"/>
          <w:lang w:val="pt-BR"/>
        </w:rPr>
      </w:pPr>
      <w:r>
        <w:rPr>
          <w:rFonts w:ascii="Arial" w:hAnsi="Arial" w:cs="Arial"/>
          <w:bCs/>
          <w:sz w:val="24"/>
          <w:szCs w:val="24"/>
          <w:lang w:val="pt-BR"/>
        </w:rPr>
        <w:t>IX.</w:t>
      </w:r>
      <w:r>
        <w:rPr>
          <w:rFonts w:ascii="Arial" w:hAnsi="Arial" w:cs="Arial"/>
          <w:bCs/>
          <w:sz w:val="24"/>
          <w:szCs w:val="24"/>
          <w:lang w:val="pt-BR"/>
        </w:rPr>
        <w:tab/>
      </w:r>
      <w:r w:rsidR="00693AEF" w:rsidRPr="00B30216">
        <w:rPr>
          <w:rFonts w:ascii="Arial" w:hAnsi="Arial" w:cs="Arial"/>
          <w:bCs/>
          <w:sz w:val="24"/>
          <w:szCs w:val="24"/>
          <w:lang w:val="pt-BR"/>
        </w:rPr>
        <w:t>reversão de valores de benefícios alcançados pela prescrição;</w:t>
      </w:r>
    </w:p>
    <w:p w14:paraId="3FAFC858" w14:textId="48846C2D" w:rsidR="00693AEF" w:rsidRPr="00B30216" w:rsidRDefault="006231A9" w:rsidP="00B30216">
      <w:pPr>
        <w:pStyle w:val="Parag1"/>
        <w:tabs>
          <w:tab w:val="clear" w:pos="1440"/>
          <w:tab w:val="left" w:pos="1584"/>
        </w:tabs>
        <w:ind w:left="1584" w:hanging="576"/>
        <w:jc w:val="both"/>
        <w:rPr>
          <w:rFonts w:ascii="Arial" w:hAnsi="Arial" w:cs="Arial"/>
          <w:bCs/>
          <w:sz w:val="24"/>
          <w:szCs w:val="24"/>
          <w:lang w:val="pt-BR"/>
        </w:rPr>
      </w:pPr>
      <w:r>
        <w:rPr>
          <w:rFonts w:ascii="Arial" w:hAnsi="Arial" w:cs="Arial"/>
          <w:bCs/>
          <w:sz w:val="24"/>
          <w:szCs w:val="24"/>
          <w:lang w:val="pt-BR"/>
        </w:rPr>
        <w:t>X.</w:t>
      </w:r>
      <w:r>
        <w:rPr>
          <w:rFonts w:ascii="Arial" w:hAnsi="Arial" w:cs="Arial"/>
          <w:bCs/>
          <w:sz w:val="24"/>
          <w:szCs w:val="24"/>
          <w:lang w:val="pt-BR"/>
        </w:rPr>
        <w:tab/>
      </w:r>
      <w:r w:rsidR="00693AEF" w:rsidRPr="00B30216">
        <w:rPr>
          <w:rFonts w:ascii="Arial" w:hAnsi="Arial" w:cs="Arial"/>
          <w:bCs/>
          <w:sz w:val="24"/>
          <w:szCs w:val="24"/>
          <w:lang w:val="pt-BR"/>
        </w:rPr>
        <w:t>recursos decorrentes da portabilidade;</w:t>
      </w:r>
    </w:p>
    <w:p w14:paraId="55A59E2D" w14:textId="42C9FCDB" w:rsidR="00693AEF" w:rsidRPr="00B30216" w:rsidRDefault="006231A9" w:rsidP="00B30216">
      <w:pPr>
        <w:pStyle w:val="Parag1"/>
        <w:tabs>
          <w:tab w:val="clear" w:pos="1440"/>
          <w:tab w:val="left" w:pos="1584"/>
        </w:tabs>
        <w:ind w:left="1584" w:hanging="576"/>
        <w:jc w:val="both"/>
        <w:rPr>
          <w:rFonts w:ascii="Arial" w:hAnsi="Arial" w:cs="Arial"/>
          <w:bCs/>
          <w:sz w:val="24"/>
          <w:szCs w:val="24"/>
          <w:lang w:val="pt-BR"/>
        </w:rPr>
      </w:pPr>
      <w:r>
        <w:rPr>
          <w:rFonts w:ascii="Arial" w:hAnsi="Arial" w:cs="Arial"/>
          <w:bCs/>
          <w:sz w:val="24"/>
          <w:szCs w:val="24"/>
          <w:lang w:val="pt-BR"/>
        </w:rPr>
        <w:t>XI.</w:t>
      </w:r>
      <w:r>
        <w:rPr>
          <w:rFonts w:ascii="Arial" w:hAnsi="Arial" w:cs="Arial"/>
          <w:bCs/>
          <w:sz w:val="24"/>
          <w:szCs w:val="24"/>
          <w:lang w:val="pt-BR"/>
        </w:rPr>
        <w:tab/>
      </w:r>
      <w:r w:rsidR="00693AEF" w:rsidRPr="00B30216">
        <w:rPr>
          <w:rFonts w:ascii="Arial" w:hAnsi="Arial" w:cs="Arial"/>
          <w:bCs/>
          <w:sz w:val="24"/>
          <w:szCs w:val="24"/>
          <w:lang w:val="pt-BR"/>
        </w:rPr>
        <w:t xml:space="preserve">recursos decorrentes do pagamento de </w:t>
      </w:r>
      <w:r w:rsidR="008E3310" w:rsidRPr="00B30216">
        <w:rPr>
          <w:rFonts w:ascii="Arial" w:hAnsi="Arial" w:cs="Arial"/>
          <w:bCs/>
          <w:sz w:val="24"/>
          <w:szCs w:val="24"/>
          <w:lang w:val="pt-BR"/>
        </w:rPr>
        <w:t>joia</w:t>
      </w:r>
      <w:r w:rsidR="00693AEF" w:rsidRPr="00B30216">
        <w:rPr>
          <w:rFonts w:ascii="Arial" w:hAnsi="Arial" w:cs="Arial"/>
          <w:bCs/>
          <w:sz w:val="24"/>
          <w:szCs w:val="24"/>
          <w:lang w:val="pt-BR"/>
        </w:rPr>
        <w:t>.</w:t>
      </w:r>
    </w:p>
    <w:p w14:paraId="77E85704" w14:textId="7B111D61" w:rsidR="00693AEF" w:rsidRPr="00B27414" w:rsidRDefault="00693AEF" w:rsidP="00B27414">
      <w:pPr>
        <w:spacing w:after="240" w:line="240" w:lineRule="auto"/>
        <w:jc w:val="center"/>
        <w:rPr>
          <w:rFonts w:ascii="Arial" w:hAnsi="Arial" w:cs="Arial"/>
          <w:bCs/>
          <w:color w:val="161616"/>
          <w:spacing w:val="-2"/>
          <w:w w:val="105"/>
          <w:sz w:val="24"/>
          <w:szCs w:val="24"/>
        </w:rPr>
      </w:pPr>
      <w:r w:rsidRPr="00B27414">
        <w:rPr>
          <w:rFonts w:ascii="Arial" w:hAnsi="Arial" w:cs="Arial"/>
          <w:bCs/>
          <w:color w:val="161616"/>
          <w:spacing w:val="-2"/>
          <w:w w:val="105"/>
          <w:sz w:val="24"/>
          <w:szCs w:val="24"/>
        </w:rPr>
        <w:t>CAPÍTULO XII</w:t>
      </w:r>
      <w:r w:rsidR="00B27414">
        <w:rPr>
          <w:rFonts w:ascii="Arial" w:hAnsi="Arial" w:cs="Arial"/>
          <w:bCs/>
          <w:color w:val="161616"/>
          <w:spacing w:val="-2"/>
          <w:w w:val="105"/>
          <w:sz w:val="24"/>
          <w:szCs w:val="24"/>
        </w:rPr>
        <w:t xml:space="preserve"> – </w:t>
      </w:r>
      <w:r w:rsidRPr="00B27414">
        <w:rPr>
          <w:rFonts w:ascii="Arial" w:hAnsi="Arial" w:cs="Arial"/>
          <w:bCs/>
          <w:color w:val="161616"/>
          <w:spacing w:val="-2"/>
          <w:w w:val="105"/>
          <w:sz w:val="24"/>
          <w:szCs w:val="24"/>
        </w:rPr>
        <w:t>DO PLANO DE CUSTEIO</w:t>
      </w:r>
    </w:p>
    <w:p w14:paraId="21E3489D" w14:textId="30897E27" w:rsidR="000150C3" w:rsidRPr="000150C3" w:rsidRDefault="000150C3" w:rsidP="000150C3">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53</w:t>
      </w:r>
      <w:r>
        <w:rPr>
          <w:rFonts w:ascii="Arial" w:hAnsi="Arial" w:cs="Arial"/>
          <w:bCs/>
          <w:sz w:val="24"/>
          <w:szCs w:val="24"/>
          <w:lang w:val="pt-BR"/>
        </w:rPr>
        <w:tab/>
      </w:r>
      <w:r w:rsidRPr="000150C3">
        <w:rPr>
          <w:rFonts w:ascii="Arial" w:hAnsi="Arial" w:cs="Arial"/>
          <w:bCs/>
          <w:sz w:val="24"/>
          <w:szCs w:val="24"/>
          <w:lang w:val="pt-BR"/>
        </w:rPr>
        <w:t xml:space="preserve">O plano de custeio do </w:t>
      </w:r>
      <w:r w:rsidRPr="007A0ED6">
        <w:rPr>
          <w:rFonts w:ascii="Arial" w:hAnsi="Arial" w:cs="Arial"/>
          <w:b/>
          <w:sz w:val="24"/>
          <w:szCs w:val="24"/>
          <w:lang w:val="pt-BR"/>
        </w:rPr>
        <w:t>UNISULPREV</w:t>
      </w:r>
      <w:r w:rsidRPr="000150C3">
        <w:rPr>
          <w:rFonts w:ascii="Arial" w:hAnsi="Arial" w:cs="Arial"/>
          <w:bCs/>
          <w:sz w:val="24"/>
          <w:szCs w:val="24"/>
          <w:lang w:val="pt-BR"/>
        </w:rPr>
        <w:t xml:space="preserve"> será aprovado anualmente </w:t>
      </w:r>
      <w:r w:rsidR="00A7131E" w:rsidRPr="0051509B">
        <w:rPr>
          <w:rFonts w:ascii="Arial" w:hAnsi="Arial" w:cs="Arial"/>
          <w:b/>
          <w:sz w:val="24"/>
          <w:szCs w:val="24"/>
          <w:lang w:val="pt-BR"/>
        </w:rPr>
        <w:t>pel</w:t>
      </w:r>
      <w:r w:rsidR="00A7131E" w:rsidRPr="00961822">
        <w:rPr>
          <w:rFonts w:ascii="Arial" w:hAnsi="Arial" w:cs="Arial"/>
          <w:b/>
          <w:sz w:val="24"/>
          <w:szCs w:val="24"/>
          <w:lang w:val="pt-BR"/>
        </w:rPr>
        <w:t>o</w:t>
      </w:r>
      <w:r w:rsidR="00A7131E" w:rsidRPr="000150C3">
        <w:rPr>
          <w:rFonts w:ascii="Arial" w:hAnsi="Arial" w:cs="Arial"/>
          <w:bCs/>
          <w:sz w:val="24"/>
          <w:szCs w:val="24"/>
          <w:lang w:val="pt-BR"/>
        </w:rPr>
        <w:t xml:space="preserve"> </w:t>
      </w:r>
      <w:r w:rsidR="00A7131E" w:rsidRPr="00961822">
        <w:rPr>
          <w:rFonts w:ascii="Arial" w:hAnsi="Arial" w:cs="Arial"/>
          <w:b/>
          <w:sz w:val="24"/>
          <w:szCs w:val="24"/>
          <w:lang w:val="pt-BR"/>
        </w:rPr>
        <w:t>Conselho Deliberat</w:t>
      </w:r>
      <w:r w:rsidR="00455437" w:rsidRPr="00961822">
        <w:rPr>
          <w:rFonts w:ascii="Arial" w:hAnsi="Arial" w:cs="Arial"/>
          <w:b/>
          <w:sz w:val="24"/>
          <w:szCs w:val="24"/>
          <w:lang w:val="pt-BR"/>
        </w:rPr>
        <w:t>ivo</w:t>
      </w:r>
      <w:r w:rsidRPr="000150C3">
        <w:rPr>
          <w:rFonts w:ascii="Arial" w:hAnsi="Arial" w:cs="Arial"/>
          <w:bCs/>
          <w:sz w:val="24"/>
          <w:szCs w:val="24"/>
          <w:lang w:val="pt-BR"/>
        </w:rPr>
        <w:t xml:space="preserve"> da </w:t>
      </w:r>
      <w:r w:rsidRPr="007A0ED6">
        <w:rPr>
          <w:rFonts w:ascii="Arial" w:hAnsi="Arial" w:cs="Arial"/>
          <w:b/>
          <w:sz w:val="24"/>
          <w:szCs w:val="24"/>
          <w:lang w:val="pt-BR"/>
        </w:rPr>
        <w:t>PREVUNISUL</w:t>
      </w:r>
      <w:r w:rsidR="009642BB">
        <w:rPr>
          <w:rFonts w:ascii="Arial" w:hAnsi="Arial" w:cs="Arial"/>
          <w:b/>
          <w:sz w:val="24"/>
          <w:szCs w:val="24"/>
          <w:lang w:val="pt-BR"/>
        </w:rPr>
        <w:t>.</w:t>
      </w:r>
    </w:p>
    <w:p w14:paraId="7921DA82" w14:textId="25B97443" w:rsidR="000150C3" w:rsidRPr="000150C3" w:rsidRDefault="000150C3" w:rsidP="000150C3">
      <w:pPr>
        <w:pStyle w:val="Parag2"/>
        <w:ind w:left="1008" w:hanging="864"/>
        <w:jc w:val="both"/>
        <w:rPr>
          <w:rFonts w:ascii="Arial" w:hAnsi="Arial" w:cs="Arial"/>
          <w:bCs/>
          <w:sz w:val="24"/>
          <w:szCs w:val="24"/>
          <w:lang w:val="pt-BR"/>
        </w:rPr>
      </w:pPr>
      <w:r w:rsidRPr="000150C3">
        <w:rPr>
          <w:rFonts w:ascii="Arial" w:hAnsi="Arial" w:cs="Arial"/>
          <w:bCs/>
          <w:sz w:val="24"/>
          <w:szCs w:val="24"/>
          <w:lang w:val="pt-BR"/>
        </w:rPr>
        <w:t>§ 1º</w:t>
      </w:r>
      <w:r>
        <w:rPr>
          <w:rFonts w:ascii="Arial" w:hAnsi="Arial" w:cs="Arial"/>
          <w:bCs/>
          <w:sz w:val="24"/>
          <w:szCs w:val="24"/>
          <w:lang w:val="pt-BR"/>
        </w:rPr>
        <w:tab/>
      </w:r>
      <w:r w:rsidR="00305EB6" w:rsidRPr="00961822">
        <w:rPr>
          <w:rFonts w:ascii="Arial" w:hAnsi="Arial" w:cs="Arial"/>
          <w:b/>
          <w:sz w:val="24"/>
          <w:szCs w:val="24"/>
          <w:lang w:val="pt-BR"/>
        </w:rPr>
        <w:t>I</w:t>
      </w:r>
      <w:r w:rsidR="00305EB6" w:rsidRPr="000150C3">
        <w:rPr>
          <w:rFonts w:ascii="Arial" w:hAnsi="Arial" w:cs="Arial"/>
          <w:bCs/>
          <w:sz w:val="24"/>
          <w:szCs w:val="24"/>
          <w:lang w:val="pt-BR"/>
        </w:rPr>
        <w:t xml:space="preserve">ndependentemente </w:t>
      </w:r>
      <w:r w:rsidRPr="000150C3">
        <w:rPr>
          <w:rFonts w:ascii="Arial" w:hAnsi="Arial" w:cs="Arial"/>
          <w:bCs/>
          <w:sz w:val="24"/>
          <w:szCs w:val="24"/>
          <w:lang w:val="pt-BR"/>
        </w:rPr>
        <w:t xml:space="preserve">do disposto no </w:t>
      </w:r>
      <w:r w:rsidRPr="00BB160D">
        <w:rPr>
          <w:rFonts w:ascii="Arial" w:hAnsi="Arial" w:cs="Arial"/>
          <w:bCs/>
          <w:i/>
          <w:iCs/>
          <w:sz w:val="24"/>
          <w:szCs w:val="24"/>
          <w:lang w:val="pt-BR"/>
        </w:rPr>
        <w:t>caput</w:t>
      </w:r>
      <w:r w:rsidRPr="000150C3">
        <w:rPr>
          <w:rFonts w:ascii="Arial" w:hAnsi="Arial" w:cs="Arial"/>
          <w:bCs/>
          <w:sz w:val="24"/>
          <w:szCs w:val="24"/>
          <w:lang w:val="pt-BR"/>
        </w:rPr>
        <w:t xml:space="preserve"> deste artigo, o plano de custeio será revisto sempre que ocorrerem eventos determinantes de alterações nos encargos do </w:t>
      </w:r>
      <w:r w:rsidRPr="007A0ED6">
        <w:rPr>
          <w:rFonts w:ascii="Arial" w:hAnsi="Arial" w:cs="Arial"/>
          <w:b/>
          <w:sz w:val="24"/>
          <w:szCs w:val="24"/>
          <w:lang w:val="pt-BR"/>
        </w:rPr>
        <w:t>UNISULPREV</w:t>
      </w:r>
      <w:r w:rsidRPr="000150C3">
        <w:rPr>
          <w:rFonts w:ascii="Arial" w:hAnsi="Arial" w:cs="Arial"/>
          <w:bCs/>
          <w:sz w:val="24"/>
          <w:szCs w:val="24"/>
          <w:lang w:val="pt-BR"/>
        </w:rPr>
        <w:t>.</w:t>
      </w:r>
    </w:p>
    <w:p w14:paraId="0450EDB7" w14:textId="4596B60E" w:rsidR="000150C3" w:rsidRPr="000150C3" w:rsidRDefault="000150C3" w:rsidP="000150C3">
      <w:pPr>
        <w:pStyle w:val="Parag2"/>
        <w:ind w:left="1008" w:hanging="864"/>
        <w:jc w:val="both"/>
        <w:rPr>
          <w:rFonts w:ascii="Arial" w:hAnsi="Arial" w:cs="Arial"/>
          <w:bCs/>
          <w:sz w:val="24"/>
          <w:szCs w:val="24"/>
          <w:lang w:val="pt-BR"/>
        </w:rPr>
      </w:pPr>
      <w:r w:rsidRPr="000150C3">
        <w:rPr>
          <w:rFonts w:ascii="Arial" w:hAnsi="Arial" w:cs="Arial"/>
          <w:bCs/>
          <w:sz w:val="24"/>
          <w:szCs w:val="24"/>
          <w:lang w:val="pt-BR"/>
        </w:rPr>
        <w:t>§ 2º</w:t>
      </w:r>
      <w:r>
        <w:rPr>
          <w:rFonts w:ascii="Arial" w:hAnsi="Arial" w:cs="Arial"/>
          <w:bCs/>
          <w:sz w:val="24"/>
          <w:szCs w:val="24"/>
          <w:lang w:val="pt-BR"/>
        </w:rPr>
        <w:tab/>
      </w:r>
      <w:r w:rsidRPr="000150C3">
        <w:rPr>
          <w:rFonts w:ascii="Arial" w:hAnsi="Arial" w:cs="Arial"/>
          <w:bCs/>
          <w:sz w:val="24"/>
          <w:szCs w:val="24"/>
          <w:lang w:val="pt-BR"/>
        </w:rPr>
        <w:t>Eventual resultado deficitário do Plano de Benefícios será equacionado pela Patrocinadora, pelos participantes e assistidos, na proporção existente entre as suas contribuições.</w:t>
      </w:r>
    </w:p>
    <w:p w14:paraId="0899ED01" w14:textId="1BBE0765" w:rsidR="00233F73" w:rsidRPr="00B27414" w:rsidRDefault="00233F73" w:rsidP="00B27414">
      <w:pPr>
        <w:spacing w:after="240" w:line="240" w:lineRule="auto"/>
        <w:jc w:val="center"/>
        <w:rPr>
          <w:rFonts w:ascii="Arial" w:hAnsi="Arial" w:cs="Arial"/>
          <w:bCs/>
          <w:color w:val="161616"/>
          <w:spacing w:val="-2"/>
          <w:w w:val="105"/>
          <w:sz w:val="24"/>
          <w:szCs w:val="24"/>
        </w:rPr>
      </w:pPr>
      <w:r w:rsidRPr="00B27414">
        <w:rPr>
          <w:rFonts w:ascii="Arial" w:hAnsi="Arial" w:cs="Arial"/>
          <w:bCs/>
          <w:color w:val="161616"/>
          <w:spacing w:val="-2"/>
          <w:w w:val="105"/>
          <w:sz w:val="24"/>
          <w:szCs w:val="24"/>
        </w:rPr>
        <w:t xml:space="preserve">CAPÍTULO XIII </w:t>
      </w:r>
      <w:r w:rsidR="00B27414">
        <w:rPr>
          <w:rFonts w:ascii="Arial" w:hAnsi="Arial" w:cs="Arial"/>
          <w:bCs/>
          <w:color w:val="161616"/>
          <w:spacing w:val="-2"/>
          <w:w w:val="105"/>
          <w:sz w:val="24"/>
          <w:szCs w:val="24"/>
        </w:rPr>
        <w:t xml:space="preserve">– </w:t>
      </w:r>
      <w:r w:rsidRPr="00B27414">
        <w:rPr>
          <w:rFonts w:ascii="Arial" w:hAnsi="Arial" w:cs="Arial"/>
          <w:bCs/>
          <w:color w:val="161616"/>
          <w:spacing w:val="-2"/>
          <w:w w:val="105"/>
          <w:sz w:val="24"/>
          <w:szCs w:val="24"/>
        </w:rPr>
        <w:t>DAS CONTR</w:t>
      </w:r>
      <w:r w:rsidR="008E3310">
        <w:rPr>
          <w:rFonts w:ascii="Arial" w:hAnsi="Arial" w:cs="Arial"/>
          <w:bCs/>
          <w:color w:val="161616"/>
          <w:spacing w:val="-2"/>
          <w:w w:val="105"/>
          <w:sz w:val="24"/>
          <w:szCs w:val="24"/>
        </w:rPr>
        <w:t>I</w:t>
      </w:r>
      <w:r w:rsidRPr="00B27414">
        <w:rPr>
          <w:rFonts w:ascii="Arial" w:hAnsi="Arial" w:cs="Arial"/>
          <w:bCs/>
          <w:color w:val="161616"/>
          <w:spacing w:val="-2"/>
          <w:w w:val="105"/>
          <w:sz w:val="24"/>
          <w:szCs w:val="24"/>
        </w:rPr>
        <w:t>BU</w:t>
      </w:r>
      <w:r w:rsidR="008E3310">
        <w:rPr>
          <w:rFonts w:ascii="Arial" w:hAnsi="Arial" w:cs="Arial"/>
          <w:bCs/>
          <w:color w:val="161616"/>
          <w:spacing w:val="-2"/>
          <w:w w:val="105"/>
          <w:sz w:val="24"/>
          <w:szCs w:val="24"/>
        </w:rPr>
        <w:t>I</w:t>
      </w:r>
      <w:r w:rsidRPr="00B27414">
        <w:rPr>
          <w:rFonts w:ascii="Arial" w:hAnsi="Arial" w:cs="Arial"/>
          <w:bCs/>
          <w:color w:val="161616"/>
          <w:spacing w:val="-2"/>
          <w:w w:val="105"/>
          <w:sz w:val="24"/>
          <w:szCs w:val="24"/>
        </w:rPr>
        <w:t>ÇÕES</w:t>
      </w:r>
    </w:p>
    <w:p w14:paraId="429DD21E" w14:textId="76393579" w:rsidR="00233F73" w:rsidRPr="00B27414" w:rsidRDefault="00233F73" w:rsidP="00B27414">
      <w:pPr>
        <w:spacing w:after="240" w:line="240" w:lineRule="auto"/>
        <w:jc w:val="center"/>
        <w:rPr>
          <w:rFonts w:ascii="Arial" w:hAnsi="Arial" w:cs="Arial"/>
          <w:bCs/>
          <w:color w:val="161616"/>
          <w:spacing w:val="-2"/>
          <w:w w:val="105"/>
          <w:sz w:val="24"/>
          <w:szCs w:val="24"/>
        </w:rPr>
      </w:pPr>
      <w:r w:rsidRPr="00B27414">
        <w:rPr>
          <w:rFonts w:ascii="Arial" w:hAnsi="Arial" w:cs="Arial"/>
          <w:bCs/>
          <w:color w:val="161616"/>
          <w:spacing w:val="-2"/>
          <w:w w:val="105"/>
          <w:sz w:val="24"/>
          <w:szCs w:val="24"/>
        </w:rPr>
        <w:t>SEÇÃO I – DAS CONTR</w:t>
      </w:r>
      <w:r w:rsidR="008E3310">
        <w:rPr>
          <w:rFonts w:ascii="Arial" w:hAnsi="Arial" w:cs="Arial"/>
          <w:bCs/>
          <w:color w:val="161616"/>
          <w:spacing w:val="-2"/>
          <w:w w:val="105"/>
          <w:sz w:val="24"/>
          <w:szCs w:val="24"/>
        </w:rPr>
        <w:t>I</w:t>
      </w:r>
      <w:r w:rsidRPr="00B27414">
        <w:rPr>
          <w:rFonts w:ascii="Arial" w:hAnsi="Arial" w:cs="Arial"/>
          <w:bCs/>
          <w:color w:val="161616"/>
          <w:spacing w:val="-2"/>
          <w:w w:val="105"/>
          <w:sz w:val="24"/>
          <w:szCs w:val="24"/>
        </w:rPr>
        <w:t>BU</w:t>
      </w:r>
      <w:r w:rsidR="008E3310">
        <w:rPr>
          <w:rFonts w:ascii="Arial" w:hAnsi="Arial" w:cs="Arial"/>
          <w:bCs/>
          <w:color w:val="161616"/>
          <w:spacing w:val="-2"/>
          <w:w w:val="105"/>
          <w:sz w:val="24"/>
          <w:szCs w:val="24"/>
        </w:rPr>
        <w:t>I</w:t>
      </w:r>
      <w:r w:rsidRPr="00B27414">
        <w:rPr>
          <w:rFonts w:ascii="Arial" w:hAnsi="Arial" w:cs="Arial"/>
          <w:bCs/>
          <w:color w:val="161616"/>
          <w:spacing w:val="-2"/>
          <w:w w:val="105"/>
          <w:sz w:val="24"/>
          <w:szCs w:val="24"/>
        </w:rPr>
        <w:t>ÇÕES DO PARTICIPANTE</w:t>
      </w:r>
    </w:p>
    <w:p w14:paraId="220582C6" w14:textId="500F21F6" w:rsidR="00445D82" w:rsidRDefault="00445D82" w:rsidP="00445D82">
      <w:pPr>
        <w:pStyle w:val="Parag1"/>
        <w:tabs>
          <w:tab w:val="clear" w:pos="1440"/>
          <w:tab w:val="left" w:pos="1008"/>
        </w:tabs>
        <w:ind w:left="1008" w:hanging="1008"/>
        <w:jc w:val="both"/>
        <w:rPr>
          <w:rFonts w:ascii="Arial" w:hAnsi="Arial" w:cs="Arial"/>
          <w:bCs/>
          <w:sz w:val="24"/>
          <w:szCs w:val="24"/>
          <w:lang w:val="pt-BR"/>
        </w:rPr>
      </w:pPr>
      <w:r w:rsidRPr="00445D82">
        <w:rPr>
          <w:rFonts w:ascii="Arial" w:hAnsi="Arial" w:cs="Arial"/>
          <w:bCs/>
          <w:sz w:val="24"/>
          <w:szCs w:val="24"/>
          <w:lang w:val="pt-BR"/>
        </w:rPr>
        <w:t>Art. 54</w:t>
      </w:r>
      <w:r w:rsidRPr="00445D82">
        <w:rPr>
          <w:rFonts w:ascii="Arial" w:hAnsi="Arial" w:cs="Arial"/>
          <w:bCs/>
          <w:sz w:val="24"/>
          <w:szCs w:val="24"/>
          <w:lang w:val="pt-BR"/>
        </w:rPr>
        <w:tab/>
        <w:t>As contribuições mensais dos participantes serão calculadas mediante a aplicação de alíquota determinada atuarialmente sobre o respectivo salário de participação e corresponderão na data de início de vigência do Plano, aos seguintes percentuais:</w:t>
      </w:r>
    </w:p>
    <w:tbl>
      <w:tblPr>
        <w:tblStyle w:val="Tabelacomgrade"/>
        <w:tblW w:w="8617" w:type="dxa"/>
        <w:tblInd w:w="1008" w:type="dxa"/>
        <w:tblLook w:val="04A0" w:firstRow="1" w:lastRow="0" w:firstColumn="1" w:lastColumn="0" w:noHBand="0" w:noVBand="1"/>
      </w:tblPr>
      <w:tblGrid>
        <w:gridCol w:w="3487"/>
        <w:gridCol w:w="2700"/>
        <w:gridCol w:w="2430"/>
      </w:tblGrid>
      <w:tr w:rsidR="00D31CA0" w:rsidRPr="005B364D" w14:paraId="510600B4" w14:textId="77777777" w:rsidTr="00442C1E">
        <w:tc>
          <w:tcPr>
            <w:tcW w:w="3487" w:type="dxa"/>
          </w:tcPr>
          <w:p w14:paraId="758F99F0" w14:textId="30919E37" w:rsidR="00D31CA0" w:rsidRPr="001B3683" w:rsidRDefault="00D31CA0" w:rsidP="005B364D">
            <w:pPr>
              <w:pStyle w:val="Parag1"/>
              <w:tabs>
                <w:tab w:val="clear" w:pos="1440"/>
                <w:tab w:val="left" w:pos="1008"/>
              </w:tabs>
              <w:spacing w:after="0"/>
              <w:ind w:left="0" w:firstLine="0"/>
              <w:jc w:val="both"/>
              <w:rPr>
                <w:rFonts w:ascii="Arial" w:hAnsi="Arial" w:cs="Arial"/>
                <w:sz w:val="20"/>
                <w:lang w:val="pt-BR"/>
              </w:rPr>
            </w:pPr>
            <w:r w:rsidRPr="001B3683">
              <w:rPr>
                <w:rFonts w:ascii="Arial" w:hAnsi="Arial" w:cs="Arial"/>
                <w:sz w:val="20"/>
              </w:rPr>
              <w:t>SALÁRIO DE PARTICIPAÇÃO (SP)</w:t>
            </w:r>
          </w:p>
        </w:tc>
        <w:tc>
          <w:tcPr>
            <w:tcW w:w="2700" w:type="dxa"/>
          </w:tcPr>
          <w:p w14:paraId="21117431" w14:textId="4FBB073F" w:rsidR="00D31CA0" w:rsidRPr="001B3683" w:rsidRDefault="00D31CA0" w:rsidP="005B364D">
            <w:pPr>
              <w:pStyle w:val="Parag1"/>
              <w:tabs>
                <w:tab w:val="clear" w:pos="1440"/>
                <w:tab w:val="left" w:pos="1008"/>
              </w:tabs>
              <w:spacing w:after="0"/>
              <w:ind w:left="0" w:firstLine="0"/>
              <w:jc w:val="both"/>
              <w:rPr>
                <w:rFonts w:ascii="Arial" w:hAnsi="Arial" w:cs="Arial"/>
                <w:sz w:val="20"/>
                <w:lang w:val="pt-BR"/>
              </w:rPr>
            </w:pPr>
            <w:r w:rsidRPr="001B3683">
              <w:rPr>
                <w:rFonts w:ascii="Arial" w:hAnsi="Arial" w:cs="Arial"/>
                <w:sz w:val="20"/>
              </w:rPr>
              <w:t>CONTRIBUIÇÃO MENSAL</w:t>
            </w:r>
          </w:p>
        </w:tc>
        <w:tc>
          <w:tcPr>
            <w:tcW w:w="2430" w:type="dxa"/>
          </w:tcPr>
          <w:p w14:paraId="35A333C6" w14:textId="5511CF48" w:rsidR="00D31CA0" w:rsidRPr="001B3683" w:rsidRDefault="00D31CA0" w:rsidP="005B364D">
            <w:pPr>
              <w:pStyle w:val="Parag1"/>
              <w:tabs>
                <w:tab w:val="clear" w:pos="1440"/>
                <w:tab w:val="left" w:pos="1008"/>
              </w:tabs>
              <w:spacing w:after="0"/>
              <w:ind w:left="0" w:firstLine="0"/>
              <w:jc w:val="both"/>
              <w:rPr>
                <w:rFonts w:ascii="Arial" w:hAnsi="Arial" w:cs="Arial"/>
                <w:sz w:val="20"/>
                <w:lang w:val="pt-BR"/>
              </w:rPr>
            </w:pPr>
            <w:r w:rsidRPr="001B3683">
              <w:rPr>
                <w:rFonts w:ascii="Arial" w:hAnsi="Arial" w:cs="Arial"/>
                <w:sz w:val="20"/>
              </w:rPr>
              <w:t>PARCELA A DEDUZIR</w:t>
            </w:r>
          </w:p>
        </w:tc>
      </w:tr>
      <w:tr w:rsidR="00C81947" w:rsidRPr="005B364D" w14:paraId="7D608C31" w14:textId="77777777" w:rsidTr="00442C1E">
        <w:tc>
          <w:tcPr>
            <w:tcW w:w="3487" w:type="dxa"/>
          </w:tcPr>
          <w:p w14:paraId="6E55E80F" w14:textId="164B77C6" w:rsidR="00C81947" w:rsidRPr="005B364D" w:rsidRDefault="00C81947" w:rsidP="005B364D">
            <w:pPr>
              <w:pStyle w:val="Parag1"/>
              <w:tabs>
                <w:tab w:val="clear" w:pos="1440"/>
                <w:tab w:val="left" w:pos="1008"/>
              </w:tabs>
              <w:spacing w:after="0"/>
              <w:ind w:left="0" w:firstLine="0"/>
              <w:jc w:val="both"/>
              <w:rPr>
                <w:rFonts w:ascii="Arial" w:hAnsi="Arial" w:cs="Arial"/>
                <w:bCs/>
                <w:sz w:val="20"/>
                <w:lang w:val="pt-BR"/>
              </w:rPr>
            </w:pPr>
            <w:r w:rsidRPr="005B364D">
              <w:rPr>
                <w:rFonts w:ascii="Arial" w:hAnsi="Arial" w:cs="Arial"/>
                <w:sz w:val="20"/>
              </w:rPr>
              <w:t xml:space="preserve">SP </w:t>
            </w:r>
            <w:r w:rsidRPr="005B364D">
              <w:rPr>
                <w:rFonts w:ascii="Arial" w:hAnsi="Arial" w:cs="Arial"/>
                <w:sz w:val="20"/>
                <w:u w:val="single"/>
              </w:rPr>
              <w:t xml:space="preserve">&lt; </w:t>
            </w:r>
            <w:r w:rsidRPr="005B364D">
              <w:rPr>
                <w:rFonts w:ascii="Arial" w:hAnsi="Arial" w:cs="Arial"/>
                <w:sz w:val="20"/>
              </w:rPr>
              <w:t>½ Teto do INSS</w:t>
            </w:r>
          </w:p>
        </w:tc>
        <w:tc>
          <w:tcPr>
            <w:tcW w:w="2700" w:type="dxa"/>
          </w:tcPr>
          <w:p w14:paraId="70B46C26" w14:textId="17F661BC" w:rsidR="00C81947" w:rsidRPr="005B364D" w:rsidRDefault="00C81947" w:rsidP="005B364D">
            <w:pPr>
              <w:pStyle w:val="Parag1"/>
              <w:tabs>
                <w:tab w:val="clear" w:pos="1440"/>
                <w:tab w:val="left" w:pos="1008"/>
              </w:tabs>
              <w:spacing w:after="0"/>
              <w:ind w:left="0" w:firstLine="0"/>
              <w:jc w:val="both"/>
              <w:rPr>
                <w:rFonts w:ascii="Arial" w:hAnsi="Arial" w:cs="Arial"/>
                <w:bCs/>
                <w:sz w:val="20"/>
                <w:lang w:val="pt-BR"/>
              </w:rPr>
            </w:pPr>
            <w:r w:rsidRPr="005B364D">
              <w:rPr>
                <w:rFonts w:ascii="Arial" w:hAnsi="Arial" w:cs="Arial"/>
                <w:sz w:val="20"/>
              </w:rPr>
              <w:t>1,0% x SP</w:t>
            </w:r>
          </w:p>
        </w:tc>
        <w:tc>
          <w:tcPr>
            <w:tcW w:w="2430" w:type="dxa"/>
          </w:tcPr>
          <w:p w14:paraId="54A5F2CD" w14:textId="77777777" w:rsidR="00C81947" w:rsidRPr="005B364D" w:rsidRDefault="00C81947" w:rsidP="005B364D">
            <w:pPr>
              <w:pStyle w:val="Parag1"/>
              <w:tabs>
                <w:tab w:val="clear" w:pos="1440"/>
                <w:tab w:val="left" w:pos="1008"/>
              </w:tabs>
              <w:spacing w:after="0"/>
              <w:ind w:left="0" w:firstLine="0"/>
              <w:jc w:val="both"/>
              <w:rPr>
                <w:rFonts w:ascii="Arial" w:hAnsi="Arial" w:cs="Arial"/>
                <w:bCs/>
                <w:sz w:val="20"/>
                <w:lang w:val="pt-BR"/>
              </w:rPr>
            </w:pPr>
          </w:p>
        </w:tc>
      </w:tr>
      <w:tr w:rsidR="00C81947" w:rsidRPr="005B364D" w14:paraId="59E009E3" w14:textId="77777777" w:rsidTr="00442C1E">
        <w:tc>
          <w:tcPr>
            <w:tcW w:w="3487" w:type="dxa"/>
          </w:tcPr>
          <w:p w14:paraId="7BEF3F50" w14:textId="621034AC" w:rsidR="00C81947" w:rsidRPr="005B364D" w:rsidRDefault="00C81947" w:rsidP="005B364D">
            <w:pPr>
              <w:pStyle w:val="Parag1"/>
              <w:tabs>
                <w:tab w:val="clear" w:pos="1440"/>
                <w:tab w:val="left" w:pos="1008"/>
              </w:tabs>
              <w:spacing w:after="0"/>
              <w:ind w:left="0" w:firstLine="0"/>
              <w:jc w:val="both"/>
              <w:rPr>
                <w:rFonts w:ascii="Arial" w:hAnsi="Arial" w:cs="Arial"/>
                <w:bCs/>
                <w:sz w:val="20"/>
                <w:lang w:val="pt-BR"/>
              </w:rPr>
            </w:pPr>
            <w:r w:rsidRPr="005B364D">
              <w:rPr>
                <w:rFonts w:ascii="Arial" w:hAnsi="Arial" w:cs="Arial"/>
                <w:sz w:val="20"/>
                <w:lang w:val="pt-BR"/>
              </w:rPr>
              <w:t xml:space="preserve">½ Teto do INSS &lt; SP </w:t>
            </w:r>
            <w:r w:rsidRPr="005B364D">
              <w:rPr>
                <w:rFonts w:ascii="Arial" w:hAnsi="Arial" w:cs="Arial"/>
                <w:sz w:val="20"/>
                <w:u w:val="single"/>
                <w:lang w:val="pt-BR"/>
              </w:rPr>
              <w:t xml:space="preserve">&lt; </w:t>
            </w:r>
            <w:r w:rsidRPr="005B364D">
              <w:rPr>
                <w:rFonts w:ascii="Arial" w:hAnsi="Arial" w:cs="Arial"/>
                <w:sz w:val="20"/>
                <w:lang w:val="pt-BR"/>
              </w:rPr>
              <w:t>Teto INSS</w:t>
            </w:r>
          </w:p>
        </w:tc>
        <w:tc>
          <w:tcPr>
            <w:tcW w:w="2700" w:type="dxa"/>
          </w:tcPr>
          <w:p w14:paraId="245CE8A9" w14:textId="22C1A059" w:rsidR="00C81947" w:rsidRPr="005B364D" w:rsidRDefault="00C81947" w:rsidP="005B364D">
            <w:pPr>
              <w:pStyle w:val="Parag1"/>
              <w:tabs>
                <w:tab w:val="clear" w:pos="1440"/>
                <w:tab w:val="left" w:pos="1008"/>
              </w:tabs>
              <w:spacing w:after="0"/>
              <w:ind w:left="0" w:firstLine="0"/>
              <w:jc w:val="both"/>
              <w:rPr>
                <w:rFonts w:ascii="Arial" w:hAnsi="Arial" w:cs="Arial"/>
                <w:bCs/>
                <w:sz w:val="20"/>
                <w:lang w:val="pt-BR"/>
              </w:rPr>
            </w:pPr>
            <w:r w:rsidRPr="005B364D">
              <w:rPr>
                <w:rFonts w:ascii="Arial" w:hAnsi="Arial" w:cs="Arial"/>
                <w:sz w:val="20"/>
              </w:rPr>
              <w:t>3,0% x SP</w:t>
            </w:r>
          </w:p>
        </w:tc>
        <w:tc>
          <w:tcPr>
            <w:tcW w:w="2430" w:type="dxa"/>
          </w:tcPr>
          <w:p w14:paraId="1B5653F8" w14:textId="79314574" w:rsidR="00C81947" w:rsidRPr="005B364D" w:rsidRDefault="00C81947" w:rsidP="005B364D">
            <w:pPr>
              <w:pStyle w:val="Parag1"/>
              <w:tabs>
                <w:tab w:val="clear" w:pos="1440"/>
                <w:tab w:val="left" w:pos="1008"/>
              </w:tabs>
              <w:spacing w:after="0"/>
              <w:ind w:left="0" w:firstLine="0"/>
              <w:jc w:val="both"/>
              <w:rPr>
                <w:rFonts w:ascii="Arial" w:hAnsi="Arial" w:cs="Arial"/>
                <w:bCs/>
                <w:sz w:val="20"/>
                <w:lang w:val="pt-BR"/>
              </w:rPr>
            </w:pPr>
            <w:r w:rsidRPr="005B364D">
              <w:rPr>
                <w:rFonts w:ascii="Arial" w:hAnsi="Arial" w:cs="Arial"/>
                <w:sz w:val="20"/>
              </w:rPr>
              <w:t>0,01 Teto do INSS</w:t>
            </w:r>
          </w:p>
        </w:tc>
      </w:tr>
      <w:tr w:rsidR="00C81947" w:rsidRPr="005B364D" w14:paraId="03EA9A19" w14:textId="77777777" w:rsidTr="00442C1E">
        <w:tc>
          <w:tcPr>
            <w:tcW w:w="3487" w:type="dxa"/>
          </w:tcPr>
          <w:p w14:paraId="02E83D88" w14:textId="72426C26" w:rsidR="00C81947" w:rsidRPr="005B364D" w:rsidRDefault="00C81947" w:rsidP="005B364D">
            <w:pPr>
              <w:pStyle w:val="Parag1"/>
              <w:tabs>
                <w:tab w:val="clear" w:pos="1440"/>
                <w:tab w:val="left" w:pos="1008"/>
              </w:tabs>
              <w:spacing w:after="0"/>
              <w:ind w:left="0" w:firstLine="0"/>
              <w:jc w:val="both"/>
              <w:rPr>
                <w:rFonts w:ascii="Arial" w:hAnsi="Arial" w:cs="Arial"/>
                <w:bCs/>
                <w:sz w:val="20"/>
                <w:lang w:val="pt-BR"/>
              </w:rPr>
            </w:pPr>
            <w:r w:rsidRPr="005B364D">
              <w:rPr>
                <w:rFonts w:ascii="Arial" w:hAnsi="Arial" w:cs="Arial"/>
                <w:sz w:val="20"/>
              </w:rPr>
              <w:t>SP &gt; Teto do INSS</w:t>
            </w:r>
          </w:p>
        </w:tc>
        <w:tc>
          <w:tcPr>
            <w:tcW w:w="2700" w:type="dxa"/>
          </w:tcPr>
          <w:p w14:paraId="228D4BBF" w14:textId="793BD521" w:rsidR="00C81947" w:rsidRPr="005B364D" w:rsidRDefault="00C81947" w:rsidP="005B364D">
            <w:pPr>
              <w:pStyle w:val="Parag1"/>
              <w:tabs>
                <w:tab w:val="clear" w:pos="1440"/>
                <w:tab w:val="left" w:pos="1008"/>
              </w:tabs>
              <w:spacing w:after="0"/>
              <w:ind w:left="0" w:firstLine="0"/>
              <w:jc w:val="both"/>
              <w:rPr>
                <w:rFonts w:ascii="Arial" w:hAnsi="Arial" w:cs="Arial"/>
                <w:bCs/>
                <w:sz w:val="20"/>
                <w:lang w:val="pt-BR"/>
              </w:rPr>
            </w:pPr>
            <w:r w:rsidRPr="005B364D">
              <w:rPr>
                <w:rFonts w:ascii="Arial" w:hAnsi="Arial" w:cs="Arial"/>
                <w:sz w:val="20"/>
              </w:rPr>
              <w:t>12,0% x SP</w:t>
            </w:r>
          </w:p>
        </w:tc>
        <w:tc>
          <w:tcPr>
            <w:tcW w:w="2430" w:type="dxa"/>
          </w:tcPr>
          <w:p w14:paraId="219FA0DA" w14:textId="076C3F6A" w:rsidR="00C81947" w:rsidRPr="005B364D" w:rsidRDefault="00C81947" w:rsidP="005B364D">
            <w:pPr>
              <w:pStyle w:val="Parag1"/>
              <w:tabs>
                <w:tab w:val="clear" w:pos="1440"/>
                <w:tab w:val="left" w:pos="1008"/>
              </w:tabs>
              <w:spacing w:after="0"/>
              <w:ind w:left="0" w:firstLine="0"/>
              <w:jc w:val="both"/>
              <w:rPr>
                <w:rFonts w:ascii="Arial" w:hAnsi="Arial" w:cs="Arial"/>
                <w:bCs/>
                <w:sz w:val="20"/>
                <w:lang w:val="pt-BR"/>
              </w:rPr>
            </w:pPr>
            <w:r w:rsidRPr="005B364D">
              <w:rPr>
                <w:rFonts w:ascii="Arial" w:hAnsi="Arial" w:cs="Arial"/>
                <w:sz w:val="20"/>
              </w:rPr>
              <w:t>0,10 Teto do INSS</w:t>
            </w:r>
          </w:p>
        </w:tc>
      </w:tr>
    </w:tbl>
    <w:p w14:paraId="5C281CE2" w14:textId="77777777" w:rsidR="00CC3A4F" w:rsidRPr="005B364D" w:rsidRDefault="00CC3A4F" w:rsidP="00445D82">
      <w:pPr>
        <w:pStyle w:val="Parag1"/>
        <w:tabs>
          <w:tab w:val="clear" w:pos="1440"/>
          <w:tab w:val="left" w:pos="1008"/>
        </w:tabs>
        <w:ind w:left="1008" w:hanging="1008"/>
        <w:jc w:val="both"/>
        <w:rPr>
          <w:rFonts w:ascii="Arial" w:hAnsi="Arial" w:cs="Arial"/>
          <w:bCs/>
          <w:sz w:val="20"/>
          <w:lang w:val="pt-BR"/>
        </w:rPr>
      </w:pPr>
    </w:p>
    <w:p w14:paraId="33227582" w14:textId="2ABD8CE1" w:rsidR="00683A35" w:rsidRPr="00B27414" w:rsidRDefault="00683A35" w:rsidP="00B27414">
      <w:pPr>
        <w:spacing w:after="240" w:line="240" w:lineRule="auto"/>
        <w:jc w:val="center"/>
        <w:rPr>
          <w:rFonts w:ascii="Arial" w:hAnsi="Arial" w:cs="Arial"/>
          <w:bCs/>
          <w:color w:val="161616"/>
          <w:spacing w:val="-2"/>
          <w:w w:val="105"/>
          <w:sz w:val="24"/>
          <w:szCs w:val="24"/>
        </w:rPr>
      </w:pPr>
      <w:r w:rsidRPr="00B27414">
        <w:rPr>
          <w:rFonts w:ascii="Arial" w:hAnsi="Arial" w:cs="Arial"/>
          <w:bCs/>
          <w:color w:val="161616"/>
          <w:spacing w:val="-2"/>
          <w:w w:val="105"/>
          <w:sz w:val="24"/>
          <w:szCs w:val="24"/>
        </w:rPr>
        <w:t>SEÇÃO II – DAS CONTR</w:t>
      </w:r>
      <w:r w:rsidR="008E3310">
        <w:rPr>
          <w:rFonts w:ascii="Arial" w:hAnsi="Arial" w:cs="Arial"/>
          <w:bCs/>
          <w:color w:val="161616"/>
          <w:spacing w:val="-2"/>
          <w:w w:val="105"/>
          <w:sz w:val="24"/>
          <w:szCs w:val="24"/>
        </w:rPr>
        <w:t>I</w:t>
      </w:r>
      <w:r w:rsidRPr="00B27414">
        <w:rPr>
          <w:rFonts w:ascii="Arial" w:hAnsi="Arial" w:cs="Arial"/>
          <w:bCs/>
          <w:color w:val="161616"/>
          <w:spacing w:val="-2"/>
          <w:w w:val="105"/>
          <w:sz w:val="24"/>
          <w:szCs w:val="24"/>
        </w:rPr>
        <w:t>BU</w:t>
      </w:r>
      <w:r w:rsidR="008E3310">
        <w:rPr>
          <w:rFonts w:ascii="Arial" w:hAnsi="Arial" w:cs="Arial"/>
          <w:bCs/>
          <w:color w:val="161616"/>
          <w:spacing w:val="-2"/>
          <w:w w:val="105"/>
          <w:sz w:val="24"/>
          <w:szCs w:val="24"/>
        </w:rPr>
        <w:t>I</w:t>
      </w:r>
      <w:r w:rsidRPr="00B27414">
        <w:rPr>
          <w:rFonts w:ascii="Arial" w:hAnsi="Arial" w:cs="Arial"/>
          <w:bCs/>
          <w:color w:val="161616"/>
          <w:spacing w:val="-2"/>
          <w:w w:val="105"/>
          <w:sz w:val="24"/>
          <w:szCs w:val="24"/>
        </w:rPr>
        <w:t>ÇÕES DA PATROCINADORA</w:t>
      </w:r>
    </w:p>
    <w:p w14:paraId="258A2E9A" w14:textId="6C8722C4" w:rsidR="009918C9" w:rsidRPr="009918C9" w:rsidRDefault="009918C9" w:rsidP="001B3683">
      <w:pPr>
        <w:pStyle w:val="Parag1"/>
        <w:tabs>
          <w:tab w:val="clear" w:pos="1440"/>
          <w:tab w:val="left" w:pos="1008"/>
        </w:tabs>
        <w:ind w:left="1008" w:hanging="1008"/>
        <w:jc w:val="both"/>
        <w:rPr>
          <w:rFonts w:ascii="Arial" w:hAnsi="Arial" w:cs="Arial"/>
          <w:bCs/>
          <w:sz w:val="24"/>
          <w:szCs w:val="24"/>
          <w:lang w:val="pt-BR"/>
        </w:rPr>
      </w:pPr>
      <w:r w:rsidRPr="009918C9">
        <w:rPr>
          <w:rFonts w:ascii="Arial" w:hAnsi="Arial" w:cs="Arial"/>
          <w:bCs/>
          <w:sz w:val="24"/>
          <w:szCs w:val="24"/>
          <w:lang w:val="pt-BR"/>
        </w:rPr>
        <w:t>Art. 55</w:t>
      </w:r>
      <w:r w:rsidR="001B3683" w:rsidRPr="001B3683">
        <w:rPr>
          <w:rFonts w:ascii="Arial" w:hAnsi="Arial" w:cs="Arial"/>
          <w:bCs/>
          <w:sz w:val="24"/>
          <w:szCs w:val="24"/>
          <w:lang w:val="pt-BR"/>
        </w:rPr>
        <w:tab/>
      </w:r>
      <w:r w:rsidRPr="009918C9">
        <w:rPr>
          <w:rFonts w:ascii="Arial" w:hAnsi="Arial" w:cs="Arial"/>
          <w:bCs/>
          <w:sz w:val="24"/>
          <w:szCs w:val="24"/>
          <w:lang w:val="pt-BR"/>
        </w:rPr>
        <w:t>As contribuições mensais da Patrocinadora serão calculadas mediante a aplicação de alíquota determinada atuarialmente e corresponderá, em 31.08.2004, a 4,61% (quatro inteiros e sessenta e um centésimos por cento) da folha de salários dos participantes, excluídos os encargos sociais.</w:t>
      </w:r>
    </w:p>
    <w:p w14:paraId="412A9D57" w14:textId="1B87E15B" w:rsidR="009918C9" w:rsidRPr="009918C9" w:rsidRDefault="009918C9" w:rsidP="001B3683">
      <w:pPr>
        <w:pStyle w:val="Parag2"/>
        <w:ind w:left="1008" w:hanging="864"/>
        <w:jc w:val="both"/>
        <w:rPr>
          <w:rFonts w:ascii="Arial" w:hAnsi="Arial" w:cs="Arial"/>
          <w:bCs/>
          <w:sz w:val="24"/>
          <w:szCs w:val="24"/>
          <w:lang w:val="pt-BR"/>
        </w:rPr>
      </w:pPr>
      <w:r w:rsidRPr="009918C9">
        <w:rPr>
          <w:rFonts w:ascii="Arial" w:hAnsi="Arial" w:cs="Arial"/>
          <w:bCs/>
          <w:sz w:val="24"/>
          <w:szCs w:val="24"/>
          <w:lang w:val="pt-BR"/>
        </w:rPr>
        <w:t>§ 1º</w:t>
      </w:r>
      <w:r w:rsidR="001B3683">
        <w:rPr>
          <w:rFonts w:ascii="Arial" w:hAnsi="Arial" w:cs="Arial"/>
          <w:bCs/>
          <w:sz w:val="24"/>
          <w:szCs w:val="24"/>
          <w:lang w:val="pt-BR"/>
        </w:rPr>
        <w:tab/>
      </w:r>
      <w:r w:rsidRPr="009918C9">
        <w:rPr>
          <w:rFonts w:ascii="Arial" w:hAnsi="Arial" w:cs="Arial"/>
          <w:bCs/>
          <w:sz w:val="24"/>
          <w:szCs w:val="24"/>
          <w:lang w:val="pt-BR"/>
        </w:rPr>
        <w:t>As contribuições previstas nos incisos I e III do artigo 52 referentes a participantes que, por qualquer motivo, não estejam recebendo remuneração da Patrocinadora, serão suportadas pelo próprio participante.</w:t>
      </w:r>
    </w:p>
    <w:p w14:paraId="1AE2F2D1" w14:textId="2B379573" w:rsidR="009918C9" w:rsidRPr="009918C9" w:rsidRDefault="009918C9" w:rsidP="001B3683">
      <w:pPr>
        <w:pStyle w:val="Parag2"/>
        <w:ind w:left="1008" w:hanging="864"/>
        <w:jc w:val="both"/>
        <w:rPr>
          <w:rFonts w:ascii="Arial" w:hAnsi="Arial" w:cs="Arial"/>
          <w:bCs/>
          <w:sz w:val="24"/>
          <w:szCs w:val="24"/>
          <w:lang w:val="pt-BR"/>
        </w:rPr>
      </w:pPr>
      <w:r w:rsidRPr="009918C9">
        <w:rPr>
          <w:rFonts w:ascii="Arial" w:hAnsi="Arial" w:cs="Arial"/>
          <w:bCs/>
          <w:sz w:val="24"/>
          <w:szCs w:val="24"/>
          <w:lang w:val="pt-BR"/>
        </w:rPr>
        <w:lastRenderedPageBreak/>
        <w:t>§ 2º</w:t>
      </w:r>
      <w:r w:rsidR="001B3683">
        <w:rPr>
          <w:rFonts w:ascii="Arial" w:hAnsi="Arial" w:cs="Arial"/>
          <w:bCs/>
          <w:sz w:val="24"/>
          <w:szCs w:val="24"/>
          <w:lang w:val="pt-BR"/>
        </w:rPr>
        <w:tab/>
      </w:r>
      <w:r w:rsidRPr="009918C9">
        <w:rPr>
          <w:rFonts w:ascii="Arial" w:hAnsi="Arial" w:cs="Arial"/>
          <w:bCs/>
          <w:sz w:val="24"/>
          <w:szCs w:val="24"/>
          <w:lang w:val="pt-BR"/>
        </w:rPr>
        <w:t>O disposto no § 1º deste artigo não se aplica aos participantes em gozo de benefícios assegurados pelo presente Plano, ou que estejam percebendo auxílio-doença, auxílio-reclusão ou salário-maternidade pagos pela previdência social oficial.</w:t>
      </w:r>
    </w:p>
    <w:p w14:paraId="0F89F819" w14:textId="0C138B89" w:rsidR="009918C9" w:rsidRPr="009918C9" w:rsidRDefault="009918C9" w:rsidP="001B3683">
      <w:pPr>
        <w:pStyle w:val="Parag1"/>
        <w:tabs>
          <w:tab w:val="clear" w:pos="1440"/>
          <w:tab w:val="left" w:pos="1008"/>
        </w:tabs>
        <w:ind w:left="1008" w:hanging="1008"/>
        <w:jc w:val="both"/>
        <w:rPr>
          <w:rFonts w:ascii="Arial" w:hAnsi="Arial" w:cs="Arial"/>
          <w:bCs/>
          <w:sz w:val="24"/>
          <w:szCs w:val="24"/>
          <w:lang w:val="pt-BR"/>
        </w:rPr>
      </w:pPr>
      <w:r w:rsidRPr="009918C9">
        <w:rPr>
          <w:rFonts w:ascii="Arial" w:hAnsi="Arial" w:cs="Arial"/>
          <w:bCs/>
          <w:sz w:val="24"/>
          <w:szCs w:val="24"/>
          <w:lang w:val="pt-BR"/>
        </w:rPr>
        <w:t>Art. 56</w:t>
      </w:r>
      <w:r w:rsidR="001B3683">
        <w:rPr>
          <w:rFonts w:ascii="Arial" w:hAnsi="Arial" w:cs="Arial"/>
          <w:bCs/>
          <w:sz w:val="24"/>
          <w:szCs w:val="24"/>
          <w:lang w:val="pt-BR"/>
        </w:rPr>
        <w:tab/>
      </w:r>
      <w:r w:rsidRPr="009918C9">
        <w:rPr>
          <w:rFonts w:ascii="Arial" w:hAnsi="Arial" w:cs="Arial"/>
          <w:bCs/>
          <w:sz w:val="24"/>
          <w:szCs w:val="24"/>
          <w:lang w:val="pt-BR"/>
        </w:rPr>
        <w:t>O montante da contribuição extraordinária da Patrocinadora, prevista no inciso IV do artigo 52, destinada ao custeio do serviço passado, foi estimado em R$ 6.803.687,35 (seis milhões oitocentos e três mil seiscentos e oitenta e sete reais e trinta e cinco centavos), posicionado em 01/12/96.</w:t>
      </w:r>
    </w:p>
    <w:p w14:paraId="600BFC81" w14:textId="77777777" w:rsidR="00ED49E2" w:rsidRPr="00ED49E2" w:rsidRDefault="00ED49E2" w:rsidP="00ED49E2">
      <w:pPr>
        <w:pStyle w:val="Parag1"/>
        <w:tabs>
          <w:tab w:val="clear" w:pos="1440"/>
          <w:tab w:val="left" w:pos="1008"/>
        </w:tabs>
        <w:ind w:left="1008" w:hanging="1008"/>
        <w:jc w:val="both"/>
        <w:rPr>
          <w:rFonts w:ascii="Arial" w:hAnsi="Arial" w:cs="Arial"/>
          <w:b/>
          <w:sz w:val="24"/>
          <w:szCs w:val="24"/>
          <w:lang w:val="pt-BR"/>
        </w:rPr>
      </w:pPr>
      <w:r w:rsidRPr="0045025C">
        <w:rPr>
          <w:rFonts w:ascii="Arial" w:hAnsi="Arial" w:cs="Arial"/>
          <w:b/>
          <w:sz w:val="24"/>
          <w:szCs w:val="24"/>
          <w:lang w:val="pt-BR"/>
        </w:rPr>
        <w:t>Parágrafo único</w:t>
      </w:r>
    </w:p>
    <w:p w14:paraId="3749F878" w14:textId="14807635" w:rsidR="00716759" w:rsidRPr="00247F3C" w:rsidRDefault="00716759" w:rsidP="00077610">
      <w:pPr>
        <w:pStyle w:val="Parag1"/>
        <w:tabs>
          <w:tab w:val="clear" w:pos="1440"/>
          <w:tab w:val="left" w:pos="1008"/>
        </w:tabs>
        <w:ind w:left="1008" w:firstLine="0"/>
        <w:jc w:val="both"/>
        <w:rPr>
          <w:rFonts w:ascii="Arial" w:hAnsi="Arial" w:cs="Arial"/>
          <w:b/>
          <w:sz w:val="24"/>
          <w:szCs w:val="24"/>
          <w:lang w:val="pt-BR"/>
        </w:rPr>
      </w:pPr>
      <w:r w:rsidRPr="000B6B9E">
        <w:rPr>
          <w:rFonts w:ascii="Arial" w:hAnsi="Arial" w:cs="Arial"/>
          <w:bCs/>
          <w:sz w:val="24"/>
          <w:szCs w:val="24"/>
          <w:lang w:val="pt-BR"/>
        </w:rPr>
        <w:t xml:space="preserve">O montante da contribuição extraordinária prevista no </w:t>
      </w:r>
      <w:r w:rsidRPr="000B6B9E">
        <w:rPr>
          <w:rFonts w:ascii="Arial" w:hAnsi="Arial" w:cs="Arial"/>
          <w:bCs/>
          <w:i/>
          <w:iCs/>
          <w:sz w:val="24"/>
          <w:szCs w:val="24"/>
          <w:lang w:val="pt-BR"/>
        </w:rPr>
        <w:t>caput</w:t>
      </w:r>
      <w:r w:rsidRPr="000B6B9E">
        <w:rPr>
          <w:rFonts w:ascii="Arial" w:hAnsi="Arial" w:cs="Arial"/>
          <w:bCs/>
          <w:sz w:val="24"/>
          <w:szCs w:val="24"/>
          <w:lang w:val="pt-BR"/>
        </w:rPr>
        <w:t xml:space="preserve"> deste artigo deverá ser atualizado de acordo com a variação do IGP-DI, ou índice que vier substituí-lo, ocorrida entre 01/12/96 e a data de aprovação deste Regulamento pelo Órgão Público competente, acrescido de juros</w:t>
      </w:r>
      <w:r w:rsidRPr="00247F3C">
        <w:rPr>
          <w:rFonts w:ascii="Arial" w:hAnsi="Arial" w:cs="Arial"/>
          <w:b/>
          <w:sz w:val="24"/>
          <w:szCs w:val="24"/>
          <w:lang w:val="pt-BR"/>
        </w:rPr>
        <w:t xml:space="preserve"> </w:t>
      </w:r>
      <w:r w:rsidR="003F2602" w:rsidRPr="00247F3C">
        <w:rPr>
          <w:rFonts w:ascii="Arial" w:eastAsia="Arial" w:hAnsi="Arial" w:cs="Arial"/>
          <w:b/>
          <w:color w:val="000000"/>
          <w:sz w:val="24"/>
          <w:szCs w:val="24"/>
          <w:lang w:val="pt-BR"/>
        </w:rPr>
        <w:t>utilizado como meta atuarial do Plano</w:t>
      </w:r>
      <w:r w:rsidRPr="000B6B9E">
        <w:rPr>
          <w:rFonts w:ascii="Arial" w:hAnsi="Arial" w:cs="Arial"/>
          <w:bCs/>
          <w:sz w:val="24"/>
          <w:szCs w:val="24"/>
          <w:lang w:val="pt-BR"/>
        </w:rPr>
        <w:t>. Após a referida aprovação deste Regulamento, o montante da contribuição extraordinária será atualizado mensa</w:t>
      </w:r>
      <w:r w:rsidR="00611B8B" w:rsidRPr="000B6B9E">
        <w:rPr>
          <w:rFonts w:ascii="Arial" w:hAnsi="Arial" w:cs="Arial"/>
          <w:bCs/>
          <w:sz w:val="24"/>
          <w:szCs w:val="24"/>
          <w:lang w:val="pt-BR"/>
        </w:rPr>
        <w:t>l</w:t>
      </w:r>
      <w:r w:rsidRPr="000B6B9E">
        <w:rPr>
          <w:rFonts w:ascii="Arial" w:hAnsi="Arial" w:cs="Arial"/>
          <w:bCs/>
          <w:sz w:val="24"/>
          <w:szCs w:val="24"/>
          <w:lang w:val="pt-BR"/>
        </w:rPr>
        <w:t xml:space="preserve">mente pela variação do </w:t>
      </w:r>
      <w:r w:rsidR="00611B8B" w:rsidRPr="000B6B9E">
        <w:rPr>
          <w:rFonts w:ascii="Arial" w:hAnsi="Arial" w:cs="Arial"/>
          <w:bCs/>
          <w:sz w:val="24"/>
          <w:szCs w:val="24"/>
          <w:lang w:val="pt-BR"/>
        </w:rPr>
        <w:t>Í</w:t>
      </w:r>
      <w:r w:rsidRPr="000B6B9E">
        <w:rPr>
          <w:rFonts w:ascii="Arial" w:hAnsi="Arial" w:cs="Arial"/>
          <w:bCs/>
          <w:sz w:val="24"/>
          <w:szCs w:val="24"/>
          <w:lang w:val="pt-BR"/>
        </w:rPr>
        <w:t xml:space="preserve">ndice Nacional de Preços ao Consumidor </w:t>
      </w:r>
      <w:r w:rsidR="00E95C0C" w:rsidRPr="000B6B9E">
        <w:rPr>
          <w:rFonts w:ascii="Arial" w:hAnsi="Arial" w:cs="Arial"/>
          <w:bCs/>
          <w:sz w:val="24"/>
          <w:szCs w:val="24"/>
          <w:lang w:val="pt-BR"/>
        </w:rPr>
        <w:t>–</w:t>
      </w:r>
      <w:r w:rsidRPr="000B6B9E">
        <w:rPr>
          <w:rFonts w:ascii="Arial" w:hAnsi="Arial" w:cs="Arial"/>
          <w:bCs/>
          <w:sz w:val="24"/>
          <w:szCs w:val="24"/>
          <w:lang w:val="pt-BR"/>
        </w:rPr>
        <w:t xml:space="preserve"> </w:t>
      </w:r>
      <w:r w:rsidR="008E3310" w:rsidRPr="000B6B9E">
        <w:rPr>
          <w:rFonts w:ascii="Arial" w:hAnsi="Arial" w:cs="Arial"/>
          <w:bCs/>
          <w:sz w:val="24"/>
          <w:szCs w:val="24"/>
          <w:lang w:val="pt-BR"/>
        </w:rPr>
        <w:t>I</w:t>
      </w:r>
      <w:r w:rsidRPr="000B6B9E">
        <w:rPr>
          <w:rFonts w:ascii="Arial" w:hAnsi="Arial" w:cs="Arial"/>
          <w:bCs/>
          <w:sz w:val="24"/>
          <w:szCs w:val="24"/>
          <w:lang w:val="pt-BR"/>
        </w:rPr>
        <w:t>NPC</w:t>
      </w:r>
      <w:r w:rsidR="00E95C0C" w:rsidRPr="000B6B9E">
        <w:rPr>
          <w:rFonts w:ascii="Arial" w:hAnsi="Arial" w:cs="Arial"/>
          <w:bCs/>
          <w:sz w:val="24"/>
          <w:szCs w:val="24"/>
          <w:lang w:val="pt-BR"/>
        </w:rPr>
        <w:t>,</w:t>
      </w:r>
      <w:r w:rsidRPr="000B6B9E">
        <w:rPr>
          <w:rFonts w:ascii="Arial" w:hAnsi="Arial" w:cs="Arial"/>
          <w:bCs/>
          <w:sz w:val="24"/>
          <w:szCs w:val="24"/>
          <w:lang w:val="pt-BR"/>
        </w:rPr>
        <w:t xml:space="preserve"> calculado pelo Instituto Brasileiro de Geografia e Estat</w:t>
      </w:r>
      <w:r w:rsidR="00611B8B" w:rsidRPr="000B6B9E">
        <w:rPr>
          <w:rFonts w:ascii="Arial" w:hAnsi="Arial" w:cs="Arial"/>
          <w:bCs/>
          <w:sz w:val="24"/>
          <w:szCs w:val="24"/>
          <w:lang w:val="pt-BR"/>
        </w:rPr>
        <w:t>í</w:t>
      </w:r>
      <w:r w:rsidRPr="000B6B9E">
        <w:rPr>
          <w:rFonts w:ascii="Arial" w:hAnsi="Arial" w:cs="Arial"/>
          <w:bCs/>
          <w:sz w:val="24"/>
          <w:szCs w:val="24"/>
          <w:lang w:val="pt-BR"/>
        </w:rPr>
        <w:t>stica - IBGE, ou índice que vier substituí-lo, acrescido de juros</w:t>
      </w:r>
      <w:r w:rsidRPr="00247F3C">
        <w:rPr>
          <w:rFonts w:ascii="Arial" w:hAnsi="Arial" w:cs="Arial"/>
          <w:b/>
          <w:sz w:val="24"/>
          <w:szCs w:val="24"/>
          <w:lang w:val="pt-BR"/>
        </w:rPr>
        <w:t xml:space="preserve"> </w:t>
      </w:r>
      <w:r w:rsidR="003D5120" w:rsidRPr="00247F3C">
        <w:rPr>
          <w:rFonts w:ascii="Arial" w:eastAsia="Arial" w:hAnsi="Arial" w:cs="Arial"/>
          <w:b/>
          <w:color w:val="000000"/>
          <w:sz w:val="24"/>
          <w:szCs w:val="24"/>
          <w:lang w:val="pt-BR"/>
        </w:rPr>
        <w:t>utilizado como meta atuarial do Plano.</w:t>
      </w:r>
    </w:p>
    <w:p w14:paraId="5A3DBE38" w14:textId="5AE93702" w:rsidR="006231A9" w:rsidRPr="00B27414" w:rsidRDefault="009918C9" w:rsidP="00B27414">
      <w:pPr>
        <w:spacing w:after="240" w:line="240" w:lineRule="auto"/>
        <w:jc w:val="center"/>
        <w:rPr>
          <w:rFonts w:ascii="Arial" w:hAnsi="Arial" w:cs="Arial"/>
          <w:bCs/>
          <w:color w:val="161616"/>
          <w:spacing w:val="-2"/>
          <w:w w:val="105"/>
          <w:sz w:val="24"/>
          <w:szCs w:val="24"/>
        </w:rPr>
      </w:pPr>
      <w:r w:rsidRPr="00B27414">
        <w:rPr>
          <w:rFonts w:ascii="Arial" w:hAnsi="Arial" w:cs="Arial"/>
          <w:bCs/>
          <w:color w:val="161616"/>
          <w:spacing w:val="-2"/>
          <w:w w:val="105"/>
          <w:sz w:val="24"/>
          <w:szCs w:val="24"/>
        </w:rPr>
        <w:t>SEÇÃO III</w:t>
      </w:r>
      <w:r w:rsidR="00C03324" w:rsidRPr="00B27414">
        <w:rPr>
          <w:rFonts w:ascii="Arial" w:hAnsi="Arial" w:cs="Arial"/>
          <w:bCs/>
          <w:color w:val="161616"/>
          <w:spacing w:val="-2"/>
          <w:w w:val="105"/>
          <w:sz w:val="24"/>
          <w:szCs w:val="24"/>
        </w:rPr>
        <w:t xml:space="preserve"> – </w:t>
      </w:r>
      <w:r w:rsidRPr="00B27414">
        <w:rPr>
          <w:rFonts w:ascii="Arial" w:hAnsi="Arial" w:cs="Arial"/>
          <w:bCs/>
          <w:color w:val="161616"/>
          <w:spacing w:val="-2"/>
          <w:w w:val="105"/>
          <w:sz w:val="24"/>
          <w:szCs w:val="24"/>
        </w:rPr>
        <w:t>DOS RECURSOS DECORRENTES DA PORTABILIDADE</w:t>
      </w:r>
    </w:p>
    <w:p w14:paraId="74107ED3" w14:textId="2FF25D5F" w:rsidR="008C1623" w:rsidRPr="008C1623" w:rsidRDefault="008C1623" w:rsidP="001B3683">
      <w:pPr>
        <w:pStyle w:val="Parag1"/>
        <w:tabs>
          <w:tab w:val="clear" w:pos="1440"/>
          <w:tab w:val="left" w:pos="1008"/>
        </w:tabs>
        <w:ind w:left="1008" w:hanging="1008"/>
        <w:jc w:val="both"/>
        <w:rPr>
          <w:rFonts w:ascii="Arial" w:hAnsi="Arial" w:cs="Arial"/>
          <w:bCs/>
          <w:sz w:val="24"/>
          <w:szCs w:val="24"/>
          <w:lang w:val="pt-BR"/>
        </w:rPr>
      </w:pPr>
      <w:r w:rsidRPr="008C1623">
        <w:rPr>
          <w:rFonts w:ascii="Arial" w:hAnsi="Arial" w:cs="Arial"/>
          <w:bCs/>
          <w:sz w:val="24"/>
          <w:szCs w:val="24"/>
          <w:lang w:val="pt-BR"/>
        </w:rPr>
        <w:t>Art.</w:t>
      </w:r>
      <w:r w:rsidR="00791B26">
        <w:rPr>
          <w:rFonts w:ascii="Arial" w:hAnsi="Arial" w:cs="Arial"/>
          <w:bCs/>
          <w:sz w:val="24"/>
          <w:szCs w:val="24"/>
          <w:lang w:val="pt-BR"/>
        </w:rPr>
        <w:t xml:space="preserve"> </w:t>
      </w:r>
      <w:r w:rsidRPr="008C1623">
        <w:rPr>
          <w:rFonts w:ascii="Arial" w:hAnsi="Arial" w:cs="Arial"/>
          <w:bCs/>
          <w:sz w:val="24"/>
          <w:szCs w:val="24"/>
          <w:lang w:val="pt-BR"/>
        </w:rPr>
        <w:t>57</w:t>
      </w:r>
      <w:r w:rsidR="001B3683">
        <w:rPr>
          <w:rFonts w:ascii="Arial" w:hAnsi="Arial" w:cs="Arial"/>
          <w:bCs/>
          <w:sz w:val="24"/>
          <w:szCs w:val="24"/>
          <w:lang w:val="pt-BR"/>
        </w:rPr>
        <w:tab/>
      </w:r>
      <w:r w:rsidRPr="008C1623">
        <w:rPr>
          <w:rFonts w:ascii="Arial" w:hAnsi="Arial" w:cs="Arial"/>
          <w:bCs/>
          <w:sz w:val="24"/>
          <w:szCs w:val="24"/>
          <w:lang w:val="pt-BR"/>
        </w:rPr>
        <w:t>Os recursos financeiros que representam o direito acumulado de plano originário</w:t>
      </w:r>
      <w:r w:rsidR="001B3683">
        <w:rPr>
          <w:rFonts w:ascii="Arial" w:hAnsi="Arial" w:cs="Arial"/>
          <w:bCs/>
          <w:sz w:val="24"/>
          <w:szCs w:val="24"/>
          <w:lang w:val="pt-BR"/>
        </w:rPr>
        <w:t xml:space="preserve"> </w:t>
      </w:r>
      <w:r w:rsidRPr="008C1623">
        <w:rPr>
          <w:rFonts w:ascii="Arial" w:hAnsi="Arial" w:cs="Arial"/>
          <w:bCs/>
          <w:sz w:val="24"/>
          <w:szCs w:val="24"/>
          <w:lang w:val="pt-BR"/>
        </w:rPr>
        <w:t>portados para este Plano, constituídos em plano de benefícios administrados por entidade aberta de previdência complementar ou sociedade seguradora e em plano de benefícios administrado por entidade fechada de previdência complementar, destinam-se à formação de reservas de recursos portados e não integram o direito acumulado pelo participante no Plano.</w:t>
      </w:r>
    </w:p>
    <w:p w14:paraId="37DE665B" w14:textId="38EE1523" w:rsidR="008C1623" w:rsidRPr="008C1623" w:rsidRDefault="008C1623" w:rsidP="00791B26">
      <w:pPr>
        <w:pStyle w:val="Parag2"/>
        <w:ind w:left="1008" w:hanging="864"/>
        <w:jc w:val="both"/>
        <w:rPr>
          <w:rFonts w:ascii="Arial" w:hAnsi="Arial" w:cs="Arial"/>
          <w:bCs/>
          <w:sz w:val="24"/>
          <w:szCs w:val="24"/>
          <w:lang w:val="pt-BR"/>
        </w:rPr>
      </w:pPr>
      <w:r w:rsidRPr="008C1623">
        <w:rPr>
          <w:rFonts w:ascii="Arial" w:hAnsi="Arial" w:cs="Arial"/>
          <w:bCs/>
          <w:sz w:val="24"/>
          <w:szCs w:val="24"/>
          <w:lang w:val="pt-BR"/>
        </w:rPr>
        <w:t>§ 1º</w:t>
      </w:r>
      <w:r w:rsidR="00791B26">
        <w:rPr>
          <w:rFonts w:ascii="Arial" w:hAnsi="Arial" w:cs="Arial"/>
          <w:bCs/>
          <w:sz w:val="24"/>
          <w:szCs w:val="24"/>
          <w:lang w:val="pt-BR"/>
        </w:rPr>
        <w:tab/>
      </w:r>
      <w:r w:rsidRPr="008C1623">
        <w:rPr>
          <w:rFonts w:ascii="Arial" w:hAnsi="Arial" w:cs="Arial"/>
          <w:bCs/>
          <w:sz w:val="24"/>
          <w:szCs w:val="24"/>
          <w:lang w:val="pt-BR"/>
        </w:rPr>
        <w:t>As reservas de recursos portados para o Plano serão atualizadas de acordo com a rentabilidade líquida do Plano.</w:t>
      </w:r>
    </w:p>
    <w:p w14:paraId="6A0974B7" w14:textId="3FE01A5C" w:rsidR="008C1623" w:rsidRPr="008C1623" w:rsidRDefault="008C1623" w:rsidP="00791B26">
      <w:pPr>
        <w:pStyle w:val="Parag2"/>
        <w:ind w:left="1008" w:hanging="864"/>
        <w:jc w:val="both"/>
        <w:rPr>
          <w:rFonts w:ascii="Arial" w:hAnsi="Arial" w:cs="Arial"/>
          <w:bCs/>
          <w:sz w:val="24"/>
          <w:szCs w:val="24"/>
          <w:lang w:val="pt-BR"/>
        </w:rPr>
      </w:pPr>
      <w:r w:rsidRPr="008C1623">
        <w:rPr>
          <w:rFonts w:ascii="Arial" w:hAnsi="Arial" w:cs="Arial"/>
          <w:bCs/>
          <w:sz w:val="24"/>
          <w:szCs w:val="24"/>
          <w:lang w:val="pt-BR"/>
        </w:rPr>
        <w:t>§ 2º</w:t>
      </w:r>
      <w:r w:rsidR="00791B26">
        <w:rPr>
          <w:rFonts w:ascii="Arial" w:hAnsi="Arial" w:cs="Arial"/>
          <w:bCs/>
          <w:sz w:val="24"/>
          <w:szCs w:val="24"/>
          <w:lang w:val="pt-BR"/>
        </w:rPr>
        <w:tab/>
      </w:r>
      <w:r w:rsidRPr="008C1623">
        <w:rPr>
          <w:rFonts w:ascii="Arial" w:hAnsi="Arial" w:cs="Arial"/>
          <w:bCs/>
          <w:sz w:val="24"/>
          <w:szCs w:val="24"/>
          <w:lang w:val="pt-BR"/>
        </w:rPr>
        <w:t>Considera-se rentabilidade líquida, para fins deste artigo, os ganhos financeiros auferidos na aplicação dos recursos do Plano, deduzidas as despesas com a gestão financeira dos recursos e os encargos fiscais legalmente devidos.</w:t>
      </w:r>
    </w:p>
    <w:p w14:paraId="07CF9183" w14:textId="65EBF63A" w:rsidR="008C1623" w:rsidRPr="008C1623" w:rsidRDefault="008C1623" w:rsidP="00791B26">
      <w:pPr>
        <w:pStyle w:val="Parag2"/>
        <w:ind w:left="1008" w:hanging="864"/>
        <w:jc w:val="both"/>
        <w:rPr>
          <w:rFonts w:ascii="Arial" w:hAnsi="Arial" w:cs="Arial"/>
          <w:bCs/>
          <w:sz w:val="24"/>
          <w:szCs w:val="24"/>
          <w:lang w:val="pt-BR"/>
        </w:rPr>
      </w:pPr>
      <w:r w:rsidRPr="008C1623">
        <w:rPr>
          <w:rFonts w:ascii="Arial" w:hAnsi="Arial" w:cs="Arial"/>
          <w:bCs/>
          <w:sz w:val="24"/>
          <w:szCs w:val="24"/>
          <w:lang w:val="pt-BR"/>
        </w:rPr>
        <w:t>§ 3º</w:t>
      </w:r>
      <w:r w:rsidR="00791B26">
        <w:rPr>
          <w:rFonts w:ascii="Arial" w:hAnsi="Arial" w:cs="Arial"/>
          <w:bCs/>
          <w:sz w:val="24"/>
          <w:szCs w:val="24"/>
          <w:lang w:val="pt-BR"/>
        </w:rPr>
        <w:tab/>
      </w:r>
      <w:r w:rsidRPr="008C1623">
        <w:rPr>
          <w:rFonts w:ascii="Arial" w:hAnsi="Arial" w:cs="Arial"/>
          <w:bCs/>
          <w:sz w:val="24"/>
          <w:szCs w:val="24"/>
          <w:lang w:val="pt-BR"/>
        </w:rPr>
        <w:t>A reserva de que trata este artigo, será utilizada, a critério do participante e na forma da legislação aplicável, na melhoria de benefício ou na concessão de benefício adicional, observados os mesmos requisitos de elegibilidade previstos no regulamento para o tipo de benefício a ser acrescido.</w:t>
      </w:r>
    </w:p>
    <w:p w14:paraId="410DF9D3" w14:textId="6EC1E65E" w:rsidR="008C1623" w:rsidRPr="008C1623" w:rsidRDefault="008C1623" w:rsidP="00791B26">
      <w:pPr>
        <w:pStyle w:val="Parag2"/>
        <w:ind w:left="1008" w:hanging="864"/>
        <w:jc w:val="both"/>
        <w:rPr>
          <w:rFonts w:ascii="Arial" w:hAnsi="Arial" w:cs="Arial"/>
          <w:bCs/>
          <w:sz w:val="24"/>
          <w:szCs w:val="24"/>
          <w:lang w:val="pt-BR"/>
        </w:rPr>
      </w:pPr>
      <w:r w:rsidRPr="008C1623">
        <w:rPr>
          <w:rFonts w:ascii="Arial" w:hAnsi="Arial" w:cs="Arial"/>
          <w:bCs/>
          <w:sz w:val="24"/>
          <w:szCs w:val="24"/>
          <w:lang w:val="pt-BR"/>
        </w:rPr>
        <w:t>§ 4º</w:t>
      </w:r>
      <w:r w:rsidR="00791B26">
        <w:rPr>
          <w:rFonts w:ascii="Arial" w:hAnsi="Arial" w:cs="Arial"/>
          <w:bCs/>
          <w:sz w:val="24"/>
          <w:szCs w:val="24"/>
          <w:lang w:val="pt-BR"/>
        </w:rPr>
        <w:tab/>
      </w:r>
      <w:r w:rsidRPr="008C1623">
        <w:rPr>
          <w:rFonts w:ascii="Arial" w:hAnsi="Arial" w:cs="Arial"/>
          <w:bCs/>
          <w:sz w:val="24"/>
          <w:szCs w:val="24"/>
          <w:lang w:val="pt-BR"/>
        </w:rPr>
        <w:t xml:space="preserve">Tendo o participante recebimento o valor correspondente ao instituto do resgate, a reserva de recursos portados de que trata o </w:t>
      </w:r>
      <w:r w:rsidRPr="008C1623">
        <w:rPr>
          <w:rFonts w:ascii="Arial" w:hAnsi="Arial" w:cs="Arial"/>
          <w:bCs/>
          <w:i/>
          <w:iCs/>
          <w:sz w:val="24"/>
          <w:szCs w:val="24"/>
          <w:lang w:val="pt-BR"/>
        </w:rPr>
        <w:t>caput</w:t>
      </w:r>
      <w:r w:rsidRPr="008C1623">
        <w:rPr>
          <w:rFonts w:ascii="Arial" w:hAnsi="Arial" w:cs="Arial"/>
          <w:bCs/>
          <w:sz w:val="24"/>
          <w:szCs w:val="24"/>
          <w:lang w:val="pt-BR"/>
        </w:rPr>
        <w:t>, deste artigo, ficará disponível no Plano para eventual portabilidade para outro plano de benefício de caráter previdenciário operado por entidade de previdência complementar ou sociedade seguradora legalmente autorizada.</w:t>
      </w:r>
    </w:p>
    <w:p w14:paraId="1D366BD7" w14:textId="77777777" w:rsidR="00761A64" w:rsidRDefault="00761A64" w:rsidP="00791B26">
      <w:pPr>
        <w:pStyle w:val="Parag2"/>
        <w:ind w:left="1008" w:hanging="864"/>
        <w:jc w:val="both"/>
        <w:rPr>
          <w:rFonts w:ascii="Arial" w:hAnsi="Arial" w:cs="Arial"/>
          <w:bCs/>
          <w:sz w:val="24"/>
          <w:szCs w:val="24"/>
          <w:lang w:val="pt-BR"/>
        </w:rPr>
      </w:pPr>
    </w:p>
    <w:p w14:paraId="1C3001A1" w14:textId="30ADF901" w:rsidR="00445D82" w:rsidRDefault="008C1623" w:rsidP="00791B26">
      <w:pPr>
        <w:pStyle w:val="Parag2"/>
        <w:ind w:left="1008" w:hanging="864"/>
        <w:jc w:val="both"/>
        <w:rPr>
          <w:rFonts w:ascii="Arial" w:hAnsi="Arial" w:cs="Arial"/>
          <w:bCs/>
          <w:sz w:val="24"/>
          <w:szCs w:val="24"/>
          <w:lang w:val="pt-BR"/>
        </w:rPr>
      </w:pPr>
      <w:r w:rsidRPr="00791B26">
        <w:rPr>
          <w:rFonts w:ascii="Arial" w:hAnsi="Arial" w:cs="Arial"/>
          <w:bCs/>
          <w:sz w:val="24"/>
          <w:szCs w:val="24"/>
          <w:lang w:val="pt-BR"/>
        </w:rPr>
        <w:t>§ 5º</w:t>
      </w:r>
      <w:r w:rsidR="00F021F0">
        <w:rPr>
          <w:rFonts w:ascii="Arial" w:hAnsi="Arial" w:cs="Arial"/>
          <w:bCs/>
          <w:sz w:val="24"/>
          <w:szCs w:val="24"/>
          <w:lang w:val="pt-BR"/>
        </w:rPr>
        <w:tab/>
      </w:r>
      <w:r w:rsidRPr="008C1623">
        <w:rPr>
          <w:rFonts w:ascii="Arial" w:hAnsi="Arial" w:cs="Arial"/>
          <w:bCs/>
          <w:sz w:val="24"/>
          <w:szCs w:val="24"/>
          <w:lang w:val="pt-BR"/>
        </w:rPr>
        <w:t>Ocorrendo o falecimento de participante antes que tenha formalizado a solicitação da portabilidade prevista no § 4º deste artigo, a reserva recursos portados será paga aos legítimos herdeiros, assim reconhecidos e autorizados judicialmente.</w:t>
      </w:r>
    </w:p>
    <w:p w14:paraId="04D0AEAA" w14:textId="67E80CF6" w:rsidR="0058755E" w:rsidRPr="00B27414" w:rsidRDefault="0058755E" w:rsidP="00B27414">
      <w:pPr>
        <w:spacing w:after="240" w:line="240" w:lineRule="auto"/>
        <w:jc w:val="center"/>
        <w:rPr>
          <w:rFonts w:ascii="Arial" w:hAnsi="Arial" w:cs="Arial"/>
          <w:bCs/>
          <w:color w:val="161616"/>
          <w:spacing w:val="-2"/>
          <w:w w:val="105"/>
          <w:sz w:val="24"/>
          <w:szCs w:val="24"/>
        </w:rPr>
      </w:pPr>
      <w:r w:rsidRPr="00B27414">
        <w:rPr>
          <w:rFonts w:ascii="Arial" w:hAnsi="Arial" w:cs="Arial"/>
          <w:bCs/>
          <w:color w:val="161616"/>
          <w:spacing w:val="-2"/>
          <w:w w:val="105"/>
          <w:sz w:val="24"/>
          <w:szCs w:val="24"/>
        </w:rPr>
        <w:t>CAPÍTULO XIV</w:t>
      </w:r>
      <w:r w:rsidR="00B27414">
        <w:rPr>
          <w:rFonts w:ascii="Arial" w:hAnsi="Arial" w:cs="Arial"/>
          <w:bCs/>
          <w:color w:val="161616"/>
          <w:spacing w:val="-2"/>
          <w:w w:val="105"/>
          <w:sz w:val="24"/>
          <w:szCs w:val="24"/>
        </w:rPr>
        <w:t xml:space="preserve"> – </w:t>
      </w:r>
      <w:r w:rsidRPr="00B27414">
        <w:rPr>
          <w:rFonts w:ascii="Arial" w:hAnsi="Arial" w:cs="Arial"/>
          <w:bCs/>
          <w:color w:val="161616"/>
          <w:spacing w:val="-2"/>
          <w:w w:val="105"/>
          <w:sz w:val="24"/>
          <w:szCs w:val="24"/>
        </w:rPr>
        <w:t>DO RECOLHIMENTO DAS CONTRIBUIÇÕES E DA TAXA DE ADMINISTRAÇÃO</w:t>
      </w:r>
    </w:p>
    <w:p w14:paraId="402CE715" w14:textId="48AD0AD2" w:rsidR="00445D82" w:rsidRPr="00B27414" w:rsidRDefault="0058755E" w:rsidP="00B27414">
      <w:pPr>
        <w:spacing w:after="240" w:line="240" w:lineRule="auto"/>
        <w:jc w:val="center"/>
        <w:rPr>
          <w:rFonts w:ascii="Arial" w:hAnsi="Arial" w:cs="Arial"/>
          <w:bCs/>
          <w:color w:val="161616"/>
          <w:spacing w:val="-2"/>
          <w:w w:val="105"/>
          <w:sz w:val="24"/>
          <w:szCs w:val="24"/>
        </w:rPr>
      </w:pPr>
      <w:r w:rsidRPr="00B27414">
        <w:rPr>
          <w:rFonts w:ascii="Arial" w:hAnsi="Arial" w:cs="Arial"/>
          <w:bCs/>
          <w:color w:val="161616"/>
          <w:spacing w:val="-2"/>
          <w:w w:val="105"/>
          <w:sz w:val="24"/>
          <w:szCs w:val="24"/>
        </w:rPr>
        <w:t>SEÇÃO I</w:t>
      </w:r>
      <w:r w:rsidR="00F021F0" w:rsidRPr="00B27414">
        <w:rPr>
          <w:rFonts w:ascii="Arial" w:hAnsi="Arial" w:cs="Arial"/>
          <w:bCs/>
          <w:color w:val="161616"/>
          <w:spacing w:val="-2"/>
          <w:w w:val="105"/>
          <w:sz w:val="24"/>
          <w:szCs w:val="24"/>
        </w:rPr>
        <w:t xml:space="preserve"> – </w:t>
      </w:r>
      <w:r w:rsidRPr="00B27414">
        <w:rPr>
          <w:rFonts w:ascii="Arial" w:hAnsi="Arial" w:cs="Arial"/>
          <w:bCs/>
          <w:color w:val="161616"/>
          <w:spacing w:val="-2"/>
          <w:w w:val="105"/>
          <w:sz w:val="24"/>
          <w:szCs w:val="24"/>
        </w:rPr>
        <w:t>DO RECOLHIMENTO DAS CONTRIBUIÇÕES</w:t>
      </w:r>
    </w:p>
    <w:p w14:paraId="46E2D779" w14:textId="7D0428A1" w:rsidR="0058755E" w:rsidRPr="0058755E" w:rsidRDefault="0058755E" w:rsidP="001B3683">
      <w:pPr>
        <w:pStyle w:val="Parag1"/>
        <w:tabs>
          <w:tab w:val="clear" w:pos="1440"/>
          <w:tab w:val="left" w:pos="1008"/>
        </w:tabs>
        <w:ind w:left="1008" w:hanging="1008"/>
        <w:jc w:val="both"/>
        <w:rPr>
          <w:rFonts w:ascii="Arial" w:hAnsi="Arial" w:cs="Arial"/>
          <w:bCs/>
          <w:sz w:val="24"/>
          <w:szCs w:val="24"/>
          <w:lang w:val="pt-BR"/>
        </w:rPr>
      </w:pPr>
      <w:r w:rsidRPr="0058755E">
        <w:rPr>
          <w:rFonts w:ascii="Arial" w:hAnsi="Arial" w:cs="Arial"/>
          <w:bCs/>
          <w:sz w:val="24"/>
          <w:szCs w:val="24"/>
          <w:lang w:val="pt-BR"/>
        </w:rPr>
        <w:t>Art. 58</w:t>
      </w:r>
      <w:r w:rsidR="001B3683">
        <w:rPr>
          <w:rFonts w:ascii="Arial" w:hAnsi="Arial" w:cs="Arial"/>
          <w:bCs/>
          <w:sz w:val="24"/>
          <w:szCs w:val="24"/>
          <w:lang w:val="pt-BR"/>
        </w:rPr>
        <w:tab/>
      </w:r>
      <w:r w:rsidRPr="0058755E">
        <w:rPr>
          <w:rFonts w:ascii="Arial" w:hAnsi="Arial" w:cs="Arial"/>
          <w:bCs/>
          <w:sz w:val="24"/>
          <w:szCs w:val="24"/>
          <w:lang w:val="pt-BR"/>
        </w:rPr>
        <w:t xml:space="preserve">As contribuições mensais dos participantes e da Patrocinadora referidas no Capítulo XI deste Regulamento serão recolhidas em nome do UNISULPREV e administrado pela PREVUNISUL, até o 5º (quinto) dia útil </w:t>
      </w:r>
      <w:r w:rsidR="00104249" w:rsidRPr="0058755E">
        <w:rPr>
          <w:rFonts w:ascii="Arial" w:hAnsi="Arial" w:cs="Arial"/>
          <w:bCs/>
          <w:sz w:val="24"/>
          <w:szCs w:val="24"/>
          <w:lang w:val="pt-BR"/>
        </w:rPr>
        <w:t>subsequente</w:t>
      </w:r>
      <w:r w:rsidRPr="0058755E">
        <w:rPr>
          <w:rFonts w:ascii="Arial" w:hAnsi="Arial" w:cs="Arial"/>
          <w:bCs/>
          <w:sz w:val="24"/>
          <w:szCs w:val="24"/>
          <w:lang w:val="pt-BR"/>
        </w:rPr>
        <w:t xml:space="preserve"> ao do pagamento dos salários dos empregados da Patrocinadora.</w:t>
      </w:r>
    </w:p>
    <w:p w14:paraId="07710BEF" w14:textId="0E2F0908" w:rsidR="0058755E" w:rsidRPr="0058755E" w:rsidRDefault="0058755E" w:rsidP="00B84B48">
      <w:pPr>
        <w:pStyle w:val="Parag2"/>
        <w:ind w:left="1008" w:hanging="864"/>
        <w:jc w:val="both"/>
        <w:rPr>
          <w:rFonts w:ascii="Arial" w:hAnsi="Arial" w:cs="Arial"/>
          <w:bCs/>
          <w:sz w:val="24"/>
          <w:szCs w:val="24"/>
          <w:lang w:val="pt-BR"/>
        </w:rPr>
      </w:pPr>
      <w:r w:rsidRPr="0058755E">
        <w:rPr>
          <w:rFonts w:ascii="Arial" w:hAnsi="Arial" w:cs="Arial"/>
          <w:bCs/>
          <w:sz w:val="24"/>
          <w:szCs w:val="24"/>
          <w:lang w:val="pt-BR"/>
        </w:rPr>
        <w:t>§ 1º</w:t>
      </w:r>
      <w:r w:rsidR="00104249">
        <w:rPr>
          <w:rFonts w:ascii="Arial" w:hAnsi="Arial" w:cs="Arial"/>
          <w:bCs/>
          <w:sz w:val="24"/>
          <w:szCs w:val="24"/>
          <w:lang w:val="pt-BR"/>
        </w:rPr>
        <w:tab/>
      </w:r>
      <w:r w:rsidRPr="0058755E">
        <w:rPr>
          <w:rFonts w:ascii="Arial" w:hAnsi="Arial" w:cs="Arial"/>
          <w:bCs/>
          <w:sz w:val="24"/>
          <w:szCs w:val="24"/>
          <w:lang w:val="pt-BR"/>
        </w:rPr>
        <w:t>O recolhimento das contribuições far-se-á juntamente com as demais consignações destinadas à PREVUNISUL, acompanhado da correspondente discriminação.</w:t>
      </w:r>
    </w:p>
    <w:p w14:paraId="16E39489" w14:textId="1326FD0B" w:rsidR="0058755E" w:rsidRPr="0058755E" w:rsidRDefault="0058755E" w:rsidP="00B84B48">
      <w:pPr>
        <w:pStyle w:val="Parag2"/>
        <w:ind w:left="1008" w:hanging="864"/>
        <w:jc w:val="both"/>
        <w:rPr>
          <w:rFonts w:ascii="Arial" w:hAnsi="Arial" w:cs="Arial"/>
          <w:bCs/>
          <w:sz w:val="24"/>
          <w:szCs w:val="24"/>
          <w:lang w:val="pt-BR"/>
        </w:rPr>
      </w:pPr>
      <w:r w:rsidRPr="0058755E">
        <w:rPr>
          <w:rFonts w:ascii="Arial" w:hAnsi="Arial" w:cs="Arial"/>
          <w:bCs/>
          <w:sz w:val="24"/>
          <w:szCs w:val="24"/>
          <w:lang w:val="pt-BR"/>
        </w:rPr>
        <w:t>§ 2º</w:t>
      </w:r>
      <w:r w:rsidR="00104249">
        <w:rPr>
          <w:rFonts w:ascii="Arial" w:hAnsi="Arial" w:cs="Arial"/>
          <w:bCs/>
          <w:sz w:val="24"/>
          <w:szCs w:val="24"/>
          <w:lang w:val="pt-BR"/>
        </w:rPr>
        <w:tab/>
      </w:r>
      <w:r w:rsidRPr="0058755E">
        <w:rPr>
          <w:rFonts w:ascii="Arial" w:hAnsi="Arial" w:cs="Arial"/>
          <w:bCs/>
          <w:sz w:val="24"/>
          <w:szCs w:val="24"/>
          <w:lang w:val="pt-BR"/>
        </w:rPr>
        <w:t>No caso de não ter sido descontado do respectivo salário o valor da contribuição ou outra importância devida à PREVUNISUL, ficará o participante obrigado a recolhê-la diretamente ao UNISULPREV até o dia quinze do mês seguinte ao de competência do fato gerador da contribuição.</w:t>
      </w:r>
    </w:p>
    <w:p w14:paraId="33C614E7" w14:textId="27AE7996" w:rsidR="0058755E" w:rsidRPr="0058755E" w:rsidRDefault="0058755E" w:rsidP="00B84B48">
      <w:pPr>
        <w:pStyle w:val="Parag2"/>
        <w:ind w:left="1008" w:hanging="864"/>
        <w:jc w:val="both"/>
        <w:rPr>
          <w:rFonts w:ascii="Arial" w:hAnsi="Arial" w:cs="Arial"/>
          <w:bCs/>
          <w:sz w:val="24"/>
          <w:szCs w:val="24"/>
          <w:lang w:val="pt-BR"/>
        </w:rPr>
      </w:pPr>
      <w:r w:rsidRPr="0058755E">
        <w:rPr>
          <w:rFonts w:ascii="Arial" w:hAnsi="Arial" w:cs="Arial"/>
          <w:bCs/>
          <w:sz w:val="24"/>
          <w:szCs w:val="24"/>
          <w:lang w:val="pt-BR"/>
        </w:rPr>
        <w:t>§ 3º</w:t>
      </w:r>
      <w:r w:rsidR="00104249">
        <w:rPr>
          <w:rFonts w:ascii="Arial" w:hAnsi="Arial" w:cs="Arial"/>
          <w:bCs/>
          <w:sz w:val="24"/>
          <w:szCs w:val="24"/>
          <w:lang w:val="pt-BR"/>
        </w:rPr>
        <w:tab/>
      </w:r>
      <w:r w:rsidRPr="0058755E">
        <w:rPr>
          <w:rFonts w:ascii="Arial" w:hAnsi="Arial" w:cs="Arial"/>
          <w:bCs/>
          <w:sz w:val="24"/>
          <w:szCs w:val="24"/>
          <w:lang w:val="pt-BR"/>
        </w:rPr>
        <w:t xml:space="preserve">O disposto no parágrafo anterior aplica-se, inclusive, ao participante </w:t>
      </w:r>
      <w:proofErr w:type="spellStart"/>
      <w:r w:rsidRPr="0058755E">
        <w:rPr>
          <w:rFonts w:ascii="Arial" w:hAnsi="Arial" w:cs="Arial"/>
          <w:bCs/>
          <w:sz w:val="24"/>
          <w:szCs w:val="24"/>
          <w:lang w:val="pt-BR"/>
        </w:rPr>
        <w:t>autopatrocinado</w:t>
      </w:r>
      <w:proofErr w:type="spellEnd"/>
      <w:r w:rsidRPr="0058755E">
        <w:rPr>
          <w:rFonts w:ascii="Arial" w:hAnsi="Arial" w:cs="Arial"/>
          <w:bCs/>
          <w:sz w:val="24"/>
          <w:szCs w:val="24"/>
          <w:lang w:val="pt-BR"/>
        </w:rPr>
        <w:t xml:space="preserve"> de que trata o inciso II do artigo 15 e ao empregado que, por qualquer motivo, não esteja recebendo remuneração da Patrocinadora.</w:t>
      </w:r>
    </w:p>
    <w:p w14:paraId="511CA02F" w14:textId="63336544" w:rsidR="0058755E" w:rsidRPr="0058755E" w:rsidRDefault="0058755E" w:rsidP="001B3683">
      <w:pPr>
        <w:pStyle w:val="Parag1"/>
        <w:tabs>
          <w:tab w:val="clear" w:pos="1440"/>
          <w:tab w:val="left" w:pos="1008"/>
        </w:tabs>
        <w:ind w:left="1008" w:hanging="1008"/>
        <w:jc w:val="both"/>
        <w:rPr>
          <w:rFonts w:ascii="Arial" w:hAnsi="Arial" w:cs="Arial"/>
          <w:bCs/>
          <w:sz w:val="24"/>
          <w:szCs w:val="24"/>
          <w:lang w:val="pt-BR"/>
        </w:rPr>
      </w:pPr>
      <w:r w:rsidRPr="0058755E">
        <w:rPr>
          <w:rFonts w:ascii="Arial" w:hAnsi="Arial" w:cs="Arial"/>
          <w:bCs/>
          <w:sz w:val="24"/>
          <w:szCs w:val="24"/>
          <w:lang w:val="pt-BR"/>
        </w:rPr>
        <w:t>Art. 59</w:t>
      </w:r>
      <w:r w:rsidR="001B3683">
        <w:rPr>
          <w:rFonts w:ascii="Arial" w:hAnsi="Arial" w:cs="Arial"/>
          <w:bCs/>
          <w:sz w:val="24"/>
          <w:szCs w:val="24"/>
          <w:lang w:val="pt-BR"/>
        </w:rPr>
        <w:tab/>
      </w:r>
      <w:r w:rsidRPr="0058755E">
        <w:rPr>
          <w:rFonts w:ascii="Arial" w:hAnsi="Arial" w:cs="Arial"/>
          <w:bCs/>
          <w:sz w:val="24"/>
          <w:szCs w:val="24"/>
          <w:lang w:val="pt-BR"/>
        </w:rPr>
        <w:t>O montante das contribuições extraordinárias de que trata o artigo 56 será amortizado em até duzentos e quarenta prestações mensais, respeitadas as necessidades de fluxo de caixa e a legislação em vigor.</w:t>
      </w:r>
    </w:p>
    <w:p w14:paraId="523A02BD" w14:textId="4DFB6C6F" w:rsidR="0058755E" w:rsidRPr="0058755E" w:rsidRDefault="0058755E" w:rsidP="001B3683">
      <w:pPr>
        <w:pStyle w:val="Parag1"/>
        <w:tabs>
          <w:tab w:val="clear" w:pos="1440"/>
          <w:tab w:val="left" w:pos="1008"/>
        </w:tabs>
        <w:ind w:left="1008" w:hanging="1008"/>
        <w:jc w:val="both"/>
        <w:rPr>
          <w:rFonts w:ascii="Arial" w:hAnsi="Arial" w:cs="Arial"/>
          <w:bCs/>
          <w:sz w:val="24"/>
          <w:szCs w:val="24"/>
          <w:lang w:val="pt-BR"/>
        </w:rPr>
      </w:pPr>
      <w:r w:rsidRPr="0058755E">
        <w:rPr>
          <w:rFonts w:ascii="Arial" w:hAnsi="Arial" w:cs="Arial"/>
          <w:bCs/>
          <w:sz w:val="24"/>
          <w:szCs w:val="24"/>
          <w:lang w:val="pt-BR"/>
        </w:rPr>
        <w:t>Art. 60</w:t>
      </w:r>
      <w:r w:rsidR="001B3683">
        <w:rPr>
          <w:rFonts w:ascii="Arial" w:hAnsi="Arial" w:cs="Arial"/>
          <w:bCs/>
          <w:sz w:val="24"/>
          <w:szCs w:val="24"/>
          <w:lang w:val="pt-BR"/>
        </w:rPr>
        <w:tab/>
      </w:r>
      <w:r w:rsidRPr="0058755E">
        <w:rPr>
          <w:rFonts w:ascii="Arial" w:hAnsi="Arial" w:cs="Arial"/>
          <w:bCs/>
          <w:sz w:val="24"/>
          <w:szCs w:val="24"/>
          <w:lang w:val="pt-BR"/>
        </w:rPr>
        <w:t>Não se efetivando no prazo previsto no artigo 58 o recolhimento ao UNISULPREV das parcelas descontadas dos participantes bem como das contribuições da Patrocinadora</w:t>
      </w:r>
      <w:r w:rsidRPr="00C92304">
        <w:rPr>
          <w:rFonts w:ascii="Arial" w:hAnsi="Arial" w:cs="Arial"/>
          <w:b/>
          <w:sz w:val="24"/>
          <w:szCs w:val="24"/>
          <w:lang w:val="pt-BR"/>
        </w:rPr>
        <w:t>,</w:t>
      </w:r>
      <w:r w:rsidRPr="0058755E">
        <w:rPr>
          <w:rFonts w:ascii="Arial" w:hAnsi="Arial" w:cs="Arial"/>
          <w:bCs/>
          <w:sz w:val="24"/>
          <w:szCs w:val="24"/>
          <w:lang w:val="pt-BR"/>
        </w:rPr>
        <w:t xml:space="preserve"> incidirão</w:t>
      </w:r>
      <w:r w:rsidR="007C63B4">
        <w:rPr>
          <w:rFonts w:ascii="Arial" w:hAnsi="Arial" w:cs="Arial"/>
          <w:bCs/>
          <w:sz w:val="24"/>
          <w:szCs w:val="24"/>
          <w:lang w:val="pt-BR"/>
        </w:rPr>
        <w:t>,</w:t>
      </w:r>
      <w:r w:rsidRPr="0058755E">
        <w:rPr>
          <w:rFonts w:ascii="Arial" w:hAnsi="Arial" w:cs="Arial"/>
          <w:bCs/>
          <w:sz w:val="24"/>
          <w:szCs w:val="24"/>
          <w:lang w:val="pt-BR"/>
        </w:rPr>
        <w:t xml:space="preserve"> independentemente</w:t>
      </w:r>
      <w:r w:rsidR="007C63B4">
        <w:rPr>
          <w:rFonts w:ascii="Arial" w:hAnsi="Arial" w:cs="Arial"/>
          <w:bCs/>
          <w:sz w:val="24"/>
          <w:szCs w:val="24"/>
          <w:lang w:val="pt-BR"/>
        </w:rPr>
        <w:t>,</w:t>
      </w:r>
      <w:r w:rsidRPr="0058755E">
        <w:rPr>
          <w:rFonts w:ascii="Arial" w:hAnsi="Arial" w:cs="Arial"/>
          <w:bCs/>
          <w:sz w:val="24"/>
          <w:szCs w:val="24"/>
          <w:lang w:val="pt-BR"/>
        </w:rPr>
        <w:t xml:space="preserve"> dos eventuais procedimentos cabíveis:</w:t>
      </w:r>
      <w:r w:rsidR="00A67550">
        <w:rPr>
          <w:rFonts w:ascii="Arial" w:hAnsi="Arial" w:cs="Arial"/>
          <w:bCs/>
          <w:sz w:val="24"/>
          <w:szCs w:val="24"/>
          <w:lang w:val="pt-BR"/>
        </w:rPr>
        <w:t xml:space="preserve"> </w:t>
      </w:r>
    </w:p>
    <w:p w14:paraId="260D0AA7" w14:textId="520FE67D" w:rsidR="00104249" w:rsidRPr="0058755E" w:rsidRDefault="0058755E" w:rsidP="00104249">
      <w:pPr>
        <w:pStyle w:val="Parag1"/>
        <w:tabs>
          <w:tab w:val="clear" w:pos="1440"/>
          <w:tab w:val="left" w:pos="1584"/>
        </w:tabs>
        <w:ind w:left="1584" w:hanging="576"/>
        <w:jc w:val="both"/>
        <w:rPr>
          <w:rFonts w:ascii="Arial" w:hAnsi="Arial" w:cs="Arial"/>
          <w:bCs/>
          <w:sz w:val="24"/>
          <w:szCs w:val="24"/>
          <w:lang w:val="pt-BR"/>
        </w:rPr>
      </w:pPr>
      <w:r w:rsidRPr="0058755E">
        <w:rPr>
          <w:rFonts w:ascii="Arial" w:hAnsi="Arial" w:cs="Arial"/>
          <w:bCs/>
          <w:sz w:val="24"/>
          <w:szCs w:val="24"/>
          <w:lang w:val="pt-BR"/>
        </w:rPr>
        <w:t>I.</w:t>
      </w:r>
      <w:r w:rsidR="00104249">
        <w:rPr>
          <w:rFonts w:ascii="Arial" w:hAnsi="Arial" w:cs="Arial"/>
          <w:bCs/>
          <w:sz w:val="24"/>
          <w:szCs w:val="24"/>
          <w:lang w:val="pt-BR"/>
        </w:rPr>
        <w:tab/>
      </w:r>
      <w:r w:rsidRPr="0058755E">
        <w:rPr>
          <w:rFonts w:ascii="Arial" w:hAnsi="Arial" w:cs="Arial"/>
          <w:bCs/>
          <w:sz w:val="24"/>
          <w:szCs w:val="24"/>
          <w:lang w:val="pt-BR"/>
        </w:rPr>
        <w:t>atualização dos valores devidos, com base na variação do patrimônio verificada entre a data de</w:t>
      </w:r>
      <w:r w:rsidR="00104249" w:rsidRPr="00104249">
        <w:rPr>
          <w:rFonts w:ascii="Arial" w:hAnsi="Arial" w:cs="Arial"/>
          <w:bCs/>
          <w:sz w:val="24"/>
          <w:szCs w:val="24"/>
          <w:lang w:val="pt-BR"/>
        </w:rPr>
        <w:t xml:space="preserve"> </w:t>
      </w:r>
      <w:r w:rsidR="00104249" w:rsidRPr="0058755E">
        <w:rPr>
          <w:rFonts w:ascii="Arial" w:hAnsi="Arial" w:cs="Arial"/>
          <w:bCs/>
          <w:sz w:val="24"/>
          <w:szCs w:val="24"/>
          <w:lang w:val="pt-BR"/>
        </w:rPr>
        <w:t>vencimento da obrigação e o décimo dia anterior ao da regularização, dispensada caso o</w:t>
      </w:r>
      <w:r w:rsidR="00104249">
        <w:rPr>
          <w:rFonts w:ascii="Arial" w:hAnsi="Arial" w:cs="Arial"/>
          <w:bCs/>
          <w:sz w:val="24"/>
          <w:szCs w:val="24"/>
          <w:lang w:val="pt-BR"/>
        </w:rPr>
        <w:t xml:space="preserve"> </w:t>
      </w:r>
      <w:r w:rsidR="00104249" w:rsidRPr="0058755E">
        <w:rPr>
          <w:rFonts w:ascii="Arial" w:hAnsi="Arial" w:cs="Arial"/>
          <w:bCs/>
          <w:sz w:val="24"/>
          <w:szCs w:val="24"/>
          <w:lang w:val="pt-BR"/>
        </w:rPr>
        <w:t>adimplemento da obrigação ocorra até essa data;</w:t>
      </w:r>
    </w:p>
    <w:p w14:paraId="2627A539" w14:textId="02AC5040" w:rsidR="0058755E" w:rsidRPr="0058755E" w:rsidRDefault="0058755E" w:rsidP="00104249">
      <w:pPr>
        <w:pStyle w:val="Parag1"/>
        <w:tabs>
          <w:tab w:val="clear" w:pos="1440"/>
          <w:tab w:val="left" w:pos="1584"/>
        </w:tabs>
        <w:ind w:left="1584" w:hanging="576"/>
        <w:jc w:val="both"/>
        <w:rPr>
          <w:rFonts w:ascii="Arial" w:hAnsi="Arial" w:cs="Arial"/>
          <w:bCs/>
          <w:sz w:val="24"/>
          <w:szCs w:val="24"/>
          <w:lang w:val="pt-BR"/>
        </w:rPr>
      </w:pPr>
      <w:r w:rsidRPr="00436EB8">
        <w:rPr>
          <w:rFonts w:ascii="Arial" w:hAnsi="Arial" w:cs="Arial"/>
          <w:bCs/>
          <w:sz w:val="24"/>
          <w:szCs w:val="24"/>
          <w:lang w:val="pt-BR"/>
        </w:rPr>
        <w:t>II</w:t>
      </w:r>
      <w:r w:rsidRPr="0058755E">
        <w:rPr>
          <w:rFonts w:ascii="Arial" w:hAnsi="Arial" w:cs="Arial"/>
          <w:bCs/>
          <w:sz w:val="24"/>
          <w:szCs w:val="24"/>
          <w:lang w:val="pt-BR"/>
        </w:rPr>
        <w:t>.</w:t>
      </w:r>
      <w:r w:rsidR="00104249">
        <w:rPr>
          <w:rFonts w:ascii="Arial" w:hAnsi="Arial" w:cs="Arial"/>
          <w:bCs/>
          <w:sz w:val="24"/>
          <w:szCs w:val="24"/>
          <w:lang w:val="pt-BR"/>
        </w:rPr>
        <w:tab/>
      </w:r>
      <w:r w:rsidRPr="0058755E">
        <w:rPr>
          <w:rFonts w:ascii="Arial" w:hAnsi="Arial" w:cs="Arial"/>
          <w:bCs/>
          <w:sz w:val="24"/>
          <w:szCs w:val="24"/>
          <w:lang w:val="pt-BR"/>
        </w:rPr>
        <w:t>juros de 1% (um por cento) ao mês ou sua equivalência diária aplicável sobre o valor devido e</w:t>
      </w:r>
      <w:r w:rsidR="00104249">
        <w:rPr>
          <w:rFonts w:ascii="Arial" w:hAnsi="Arial" w:cs="Arial"/>
          <w:bCs/>
          <w:sz w:val="24"/>
          <w:szCs w:val="24"/>
          <w:lang w:val="pt-BR"/>
        </w:rPr>
        <w:t xml:space="preserve"> </w:t>
      </w:r>
      <w:r w:rsidRPr="0058755E">
        <w:rPr>
          <w:rFonts w:ascii="Arial" w:hAnsi="Arial" w:cs="Arial"/>
          <w:bCs/>
          <w:sz w:val="24"/>
          <w:szCs w:val="24"/>
          <w:lang w:val="pt-BR"/>
        </w:rPr>
        <w:t>não pago;</w:t>
      </w:r>
    </w:p>
    <w:p w14:paraId="71BC8408" w14:textId="3F832C1E" w:rsidR="0058755E" w:rsidRPr="0058755E" w:rsidRDefault="0058755E" w:rsidP="00104249">
      <w:pPr>
        <w:pStyle w:val="Parag1"/>
        <w:tabs>
          <w:tab w:val="clear" w:pos="1440"/>
          <w:tab w:val="left" w:pos="1584"/>
        </w:tabs>
        <w:ind w:left="1584" w:hanging="576"/>
        <w:jc w:val="both"/>
        <w:rPr>
          <w:rFonts w:ascii="Arial" w:hAnsi="Arial" w:cs="Arial"/>
          <w:bCs/>
          <w:sz w:val="24"/>
          <w:szCs w:val="24"/>
          <w:lang w:val="pt-BR"/>
        </w:rPr>
      </w:pPr>
      <w:r w:rsidRPr="00436EB8">
        <w:rPr>
          <w:rFonts w:ascii="Arial" w:hAnsi="Arial" w:cs="Arial"/>
          <w:bCs/>
          <w:sz w:val="24"/>
          <w:szCs w:val="24"/>
          <w:lang w:val="pt-BR"/>
        </w:rPr>
        <w:lastRenderedPageBreak/>
        <w:t>I</w:t>
      </w:r>
      <w:r w:rsidR="00B626B5" w:rsidRPr="00436EB8">
        <w:rPr>
          <w:rFonts w:ascii="Arial" w:hAnsi="Arial" w:cs="Arial"/>
          <w:bCs/>
          <w:sz w:val="24"/>
          <w:szCs w:val="24"/>
          <w:lang w:val="pt-BR"/>
        </w:rPr>
        <w:t>II</w:t>
      </w:r>
      <w:r w:rsidRPr="00436EB8">
        <w:rPr>
          <w:rFonts w:ascii="Arial" w:hAnsi="Arial" w:cs="Arial"/>
          <w:bCs/>
          <w:sz w:val="24"/>
          <w:szCs w:val="24"/>
          <w:lang w:val="pt-BR"/>
        </w:rPr>
        <w:t>.</w:t>
      </w:r>
      <w:r w:rsidR="003F3493">
        <w:rPr>
          <w:rFonts w:ascii="Arial" w:hAnsi="Arial" w:cs="Arial"/>
          <w:bCs/>
          <w:sz w:val="24"/>
          <w:szCs w:val="24"/>
          <w:lang w:val="pt-BR"/>
        </w:rPr>
        <w:tab/>
      </w:r>
      <w:r w:rsidRPr="0058755E">
        <w:rPr>
          <w:rFonts w:ascii="Arial" w:hAnsi="Arial" w:cs="Arial"/>
          <w:bCs/>
          <w:sz w:val="24"/>
          <w:szCs w:val="24"/>
          <w:lang w:val="pt-BR"/>
        </w:rPr>
        <w:t>multa de 2% (dois por cento) sobre o valor da taxa de administração incidentes sobre as</w:t>
      </w:r>
      <w:r w:rsidR="00104249">
        <w:rPr>
          <w:rFonts w:ascii="Arial" w:hAnsi="Arial" w:cs="Arial"/>
          <w:bCs/>
          <w:sz w:val="24"/>
          <w:szCs w:val="24"/>
          <w:lang w:val="pt-BR"/>
        </w:rPr>
        <w:t xml:space="preserve"> </w:t>
      </w:r>
      <w:r w:rsidRPr="0058755E">
        <w:rPr>
          <w:rFonts w:ascii="Arial" w:hAnsi="Arial" w:cs="Arial"/>
          <w:bCs/>
          <w:sz w:val="24"/>
          <w:szCs w:val="24"/>
          <w:lang w:val="pt-BR"/>
        </w:rPr>
        <w:t>contribuições em atraso.</w:t>
      </w:r>
    </w:p>
    <w:p w14:paraId="68221AD1" w14:textId="3F4D4893" w:rsidR="0058755E" w:rsidRPr="0058755E" w:rsidRDefault="0058755E" w:rsidP="003F3493">
      <w:pPr>
        <w:pStyle w:val="Parag2"/>
        <w:ind w:left="1008" w:hanging="864"/>
        <w:jc w:val="both"/>
        <w:rPr>
          <w:rFonts w:ascii="Arial" w:hAnsi="Arial" w:cs="Arial"/>
          <w:bCs/>
          <w:sz w:val="24"/>
          <w:szCs w:val="24"/>
          <w:lang w:val="pt-BR"/>
        </w:rPr>
      </w:pPr>
      <w:r w:rsidRPr="0058755E">
        <w:rPr>
          <w:rFonts w:ascii="Arial" w:hAnsi="Arial" w:cs="Arial"/>
          <w:bCs/>
          <w:sz w:val="24"/>
          <w:szCs w:val="24"/>
          <w:lang w:val="pt-BR"/>
        </w:rPr>
        <w:t>§ 1º</w:t>
      </w:r>
      <w:r w:rsidR="003F3493">
        <w:rPr>
          <w:rFonts w:ascii="Arial" w:hAnsi="Arial" w:cs="Arial"/>
          <w:bCs/>
          <w:sz w:val="24"/>
          <w:szCs w:val="24"/>
          <w:lang w:val="pt-BR"/>
        </w:rPr>
        <w:tab/>
      </w:r>
      <w:r w:rsidRPr="0058755E">
        <w:rPr>
          <w:rFonts w:ascii="Arial" w:hAnsi="Arial" w:cs="Arial"/>
          <w:bCs/>
          <w:sz w:val="24"/>
          <w:szCs w:val="24"/>
          <w:lang w:val="pt-BR"/>
        </w:rPr>
        <w:t>Os valores pagos a título de multa serão destinados ao Programa Administrativo da PREVUNISUL e os demais serão incorporados às respectivas reservas a que estiverem vinculadas as contribuições que lhes deram origem.</w:t>
      </w:r>
    </w:p>
    <w:p w14:paraId="7F6BC420" w14:textId="1C7952A8" w:rsidR="0058755E" w:rsidRPr="0058755E" w:rsidRDefault="0058755E" w:rsidP="003F3493">
      <w:pPr>
        <w:pStyle w:val="Parag2"/>
        <w:ind w:left="1008" w:hanging="864"/>
        <w:jc w:val="both"/>
        <w:rPr>
          <w:rFonts w:ascii="Arial" w:hAnsi="Arial" w:cs="Arial"/>
          <w:bCs/>
          <w:sz w:val="24"/>
          <w:szCs w:val="24"/>
          <w:lang w:val="pt-BR"/>
        </w:rPr>
      </w:pPr>
      <w:r w:rsidRPr="0058755E">
        <w:rPr>
          <w:rFonts w:ascii="Arial" w:hAnsi="Arial" w:cs="Arial"/>
          <w:bCs/>
          <w:sz w:val="24"/>
          <w:szCs w:val="24"/>
          <w:lang w:val="pt-BR"/>
        </w:rPr>
        <w:t>§ 2º</w:t>
      </w:r>
      <w:r w:rsidR="003F3493">
        <w:rPr>
          <w:rFonts w:ascii="Arial" w:hAnsi="Arial" w:cs="Arial"/>
          <w:bCs/>
          <w:sz w:val="24"/>
          <w:szCs w:val="24"/>
          <w:lang w:val="pt-BR"/>
        </w:rPr>
        <w:tab/>
      </w:r>
      <w:r w:rsidRPr="0058755E">
        <w:rPr>
          <w:rFonts w:ascii="Arial" w:hAnsi="Arial" w:cs="Arial"/>
          <w:bCs/>
          <w:sz w:val="24"/>
          <w:szCs w:val="24"/>
          <w:lang w:val="pt-BR"/>
        </w:rPr>
        <w:t>Sem prejuízo da apuração de eventuais práticas irregulares com indícios de ilícito penal pelos órgãos competentes, o atraso no recolhimento das contribuições pela Patrocinadora não prejudicará os direitos dos participantes cujas contribuições, embora descontadas, não tenham sido recolhidas ao UNISULPREV.</w:t>
      </w:r>
    </w:p>
    <w:p w14:paraId="644FF7A9" w14:textId="105A391E" w:rsidR="0058755E" w:rsidRPr="0058755E" w:rsidRDefault="0058755E" w:rsidP="001B3683">
      <w:pPr>
        <w:pStyle w:val="Parag1"/>
        <w:tabs>
          <w:tab w:val="clear" w:pos="1440"/>
          <w:tab w:val="left" w:pos="1008"/>
        </w:tabs>
        <w:ind w:left="1008" w:hanging="1008"/>
        <w:jc w:val="both"/>
        <w:rPr>
          <w:rFonts w:ascii="Arial" w:hAnsi="Arial" w:cs="Arial"/>
          <w:bCs/>
          <w:sz w:val="24"/>
          <w:szCs w:val="24"/>
          <w:lang w:val="pt-BR"/>
        </w:rPr>
      </w:pPr>
      <w:r w:rsidRPr="0058755E">
        <w:rPr>
          <w:rFonts w:ascii="Arial" w:hAnsi="Arial" w:cs="Arial"/>
          <w:bCs/>
          <w:sz w:val="24"/>
          <w:szCs w:val="24"/>
          <w:lang w:val="pt-BR"/>
        </w:rPr>
        <w:t>Art. 61</w:t>
      </w:r>
      <w:r w:rsidR="001B3683">
        <w:rPr>
          <w:rFonts w:ascii="Arial" w:hAnsi="Arial" w:cs="Arial"/>
          <w:bCs/>
          <w:sz w:val="24"/>
          <w:szCs w:val="24"/>
          <w:lang w:val="pt-BR"/>
        </w:rPr>
        <w:tab/>
      </w:r>
      <w:r w:rsidRPr="0058755E">
        <w:rPr>
          <w:rFonts w:ascii="Arial" w:hAnsi="Arial" w:cs="Arial"/>
          <w:bCs/>
          <w:sz w:val="24"/>
          <w:szCs w:val="24"/>
          <w:lang w:val="pt-BR"/>
        </w:rPr>
        <w:t>Não se efetivando no prazo previsto no § 2º do artigo 58 o recolhimento direto pelo participante nos casos previstos neste Regulamento, incidirão, independentemente dos eventuais procedimentos cabíveis:</w:t>
      </w:r>
    </w:p>
    <w:p w14:paraId="0C658893" w14:textId="17F8291A" w:rsidR="0058755E" w:rsidRPr="0058755E" w:rsidRDefault="0058755E" w:rsidP="00552757">
      <w:pPr>
        <w:pStyle w:val="Parag1"/>
        <w:tabs>
          <w:tab w:val="clear" w:pos="1440"/>
          <w:tab w:val="left" w:pos="1584"/>
        </w:tabs>
        <w:ind w:left="1584" w:hanging="576"/>
        <w:jc w:val="both"/>
        <w:rPr>
          <w:rFonts w:ascii="Arial" w:hAnsi="Arial" w:cs="Arial"/>
          <w:bCs/>
          <w:sz w:val="24"/>
          <w:szCs w:val="24"/>
          <w:lang w:val="pt-BR"/>
        </w:rPr>
      </w:pPr>
      <w:r w:rsidRPr="0058755E">
        <w:rPr>
          <w:rFonts w:ascii="Arial" w:hAnsi="Arial" w:cs="Arial"/>
          <w:bCs/>
          <w:sz w:val="24"/>
          <w:szCs w:val="24"/>
          <w:lang w:val="pt-BR"/>
        </w:rPr>
        <w:t>I.</w:t>
      </w:r>
      <w:r w:rsidR="00E75659">
        <w:rPr>
          <w:rFonts w:ascii="Arial" w:hAnsi="Arial" w:cs="Arial"/>
          <w:bCs/>
          <w:sz w:val="24"/>
          <w:szCs w:val="24"/>
          <w:lang w:val="pt-BR"/>
        </w:rPr>
        <w:tab/>
      </w:r>
      <w:r w:rsidRPr="0058755E">
        <w:rPr>
          <w:rFonts w:ascii="Arial" w:hAnsi="Arial" w:cs="Arial"/>
          <w:bCs/>
          <w:sz w:val="24"/>
          <w:szCs w:val="24"/>
          <w:lang w:val="pt-BR"/>
        </w:rPr>
        <w:t>atualização dos valores devidos, com base na variação do patrimônio verificada entre a data</w:t>
      </w:r>
      <w:r w:rsidR="00552757">
        <w:rPr>
          <w:rFonts w:ascii="Arial" w:hAnsi="Arial" w:cs="Arial"/>
          <w:bCs/>
          <w:sz w:val="24"/>
          <w:szCs w:val="24"/>
          <w:lang w:val="pt-BR"/>
        </w:rPr>
        <w:t xml:space="preserve"> </w:t>
      </w:r>
      <w:r w:rsidRPr="0058755E">
        <w:rPr>
          <w:rFonts w:ascii="Arial" w:hAnsi="Arial" w:cs="Arial"/>
          <w:bCs/>
          <w:sz w:val="24"/>
          <w:szCs w:val="24"/>
          <w:lang w:val="pt-BR"/>
        </w:rPr>
        <w:t>de vencimento da obrigação e o décimo dia anterior ao da regularização, dispensada caso o</w:t>
      </w:r>
      <w:r w:rsidR="00552757">
        <w:rPr>
          <w:rFonts w:ascii="Arial" w:hAnsi="Arial" w:cs="Arial"/>
          <w:bCs/>
          <w:sz w:val="24"/>
          <w:szCs w:val="24"/>
          <w:lang w:val="pt-BR"/>
        </w:rPr>
        <w:t xml:space="preserve"> </w:t>
      </w:r>
      <w:r w:rsidRPr="0058755E">
        <w:rPr>
          <w:rFonts w:ascii="Arial" w:hAnsi="Arial" w:cs="Arial"/>
          <w:bCs/>
          <w:sz w:val="24"/>
          <w:szCs w:val="24"/>
          <w:lang w:val="pt-BR"/>
        </w:rPr>
        <w:t>adimplemento da obrigação ocorra até essa data;</w:t>
      </w:r>
    </w:p>
    <w:p w14:paraId="47A781FD" w14:textId="397253FC" w:rsidR="0058755E" w:rsidRPr="0058755E" w:rsidRDefault="0058755E" w:rsidP="00E75659">
      <w:pPr>
        <w:pStyle w:val="Parag1"/>
        <w:tabs>
          <w:tab w:val="clear" w:pos="1440"/>
          <w:tab w:val="left" w:pos="1584"/>
        </w:tabs>
        <w:ind w:left="1584" w:hanging="576"/>
        <w:jc w:val="both"/>
        <w:rPr>
          <w:rFonts w:ascii="Arial" w:hAnsi="Arial" w:cs="Arial"/>
          <w:bCs/>
          <w:sz w:val="24"/>
          <w:szCs w:val="24"/>
          <w:lang w:val="pt-BR"/>
        </w:rPr>
      </w:pPr>
      <w:r w:rsidRPr="0058755E">
        <w:rPr>
          <w:rFonts w:ascii="Arial" w:hAnsi="Arial" w:cs="Arial"/>
          <w:bCs/>
          <w:sz w:val="24"/>
          <w:szCs w:val="24"/>
          <w:lang w:val="pt-BR"/>
        </w:rPr>
        <w:t>II.</w:t>
      </w:r>
      <w:r w:rsidR="00552757">
        <w:rPr>
          <w:rFonts w:ascii="Arial" w:hAnsi="Arial" w:cs="Arial"/>
          <w:bCs/>
          <w:sz w:val="24"/>
          <w:szCs w:val="24"/>
          <w:lang w:val="pt-BR"/>
        </w:rPr>
        <w:tab/>
      </w:r>
      <w:r w:rsidRPr="0058755E">
        <w:rPr>
          <w:rFonts w:ascii="Arial" w:hAnsi="Arial" w:cs="Arial"/>
          <w:bCs/>
          <w:sz w:val="24"/>
          <w:szCs w:val="24"/>
          <w:lang w:val="pt-BR"/>
        </w:rPr>
        <w:t>juros de 1% (um por cento) ao mês ou sua equivalência diária aplicável sobre o valor devido</w:t>
      </w:r>
      <w:r w:rsidR="00E75659">
        <w:rPr>
          <w:rFonts w:ascii="Arial" w:hAnsi="Arial" w:cs="Arial"/>
          <w:bCs/>
          <w:sz w:val="24"/>
          <w:szCs w:val="24"/>
          <w:lang w:val="pt-BR"/>
        </w:rPr>
        <w:t xml:space="preserve"> </w:t>
      </w:r>
      <w:r w:rsidRPr="0058755E">
        <w:rPr>
          <w:rFonts w:ascii="Arial" w:hAnsi="Arial" w:cs="Arial"/>
          <w:bCs/>
          <w:sz w:val="24"/>
          <w:szCs w:val="24"/>
          <w:lang w:val="pt-BR"/>
        </w:rPr>
        <w:t>e não pago;</w:t>
      </w:r>
    </w:p>
    <w:p w14:paraId="3031243A" w14:textId="3EE9FBD8" w:rsidR="0058755E" w:rsidRPr="0058755E" w:rsidRDefault="0058755E" w:rsidP="00E75659">
      <w:pPr>
        <w:pStyle w:val="Parag1"/>
        <w:tabs>
          <w:tab w:val="clear" w:pos="1440"/>
          <w:tab w:val="left" w:pos="1584"/>
        </w:tabs>
        <w:ind w:left="1584" w:hanging="576"/>
        <w:jc w:val="both"/>
        <w:rPr>
          <w:rFonts w:ascii="Arial" w:hAnsi="Arial" w:cs="Arial"/>
          <w:bCs/>
          <w:sz w:val="24"/>
          <w:szCs w:val="24"/>
          <w:lang w:val="pt-BR"/>
        </w:rPr>
      </w:pPr>
      <w:r w:rsidRPr="00436EB8">
        <w:rPr>
          <w:rFonts w:ascii="Arial" w:hAnsi="Arial" w:cs="Arial"/>
          <w:bCs/>
          <w:sz w:val="24"/>
          <w:szCs w:val="24"/>
          <w:lang w:val="pt-BR"/>
        </w:rPr>
        <w:t>III.</w:t>
      </w:r>
      <w:r w:rsidR="00E75659" w:rsidRPr="00436EB8">
        <w:rPr>
          <w:rFonts w:ascii="Arial" w:hAnsi="Arial" w:cs="Arial"/>
          <w:bCs/>
          <w:sz w:val="24"/>
          <w:szCs w:val="24"/>
          <w:lang w:val="pt-BR"/>
        </w:rPr>
        <w:tab/>
      </w:r>
      <w:r w:rsidRPr="0058755E">
        <w:rPr>
          <w:rFonts w:ascii="Arial" w:hAnsi="Arial" w:cs="Arial"/>
          <w:bCs/>
          <w:sz w:val="24"/>
          <w:szCs w:val="24"/>
          <w:lang w:val="pt-BR"/>
        </w:rPr>
        <w:t>multa de 2% (dois por cento) sobre o valor da taxa de administração incidentes sobre as</w:t>
      </w:r>
      <w:r w:rsidR="00E75659">
        <w:rPr>
          <w:rFonts w:ascii="Arial" w:hAnsi="Arial" w:cs="Arial"/>
          <w:bCs/>
          <w:sz w:val="24"/>
          <w:szCs w:val="24"/>
          <w:lang w:val="pt-BR"/>
        </w:rPr>
        <w:t xml:space="preserve"> </w:t>
      </w:r>
      <w:r w:rsidRPr="0058755E">
        <w:rPr>
          <w:rFonts w:ascii="Arial" w:hAnsi="Arial" w:cs="Arial"/>
          <w:bCs/>
          <w:sz w:val="24"/>
          <w:szCs w:val="24"/>
          <w:lang w:val="pt-BR"/>
        </w:rPr>
        <w:t>contribuições em atraso.</w:t>
      </w:r>
    </w:p>
    <w:p w14:paraId="25227371" w14:textId="7B7896CC" w:rsidR="0058755E" w:rsidRDefault="0058755E" w:rsidP="00E75659">
      <w:pPr>
        <w:pStyle w:val="Parag2"/>
        <w:ind w:left="1008" w:hanging="864"/>
        <w:jc w:val="both"/>
        <w:rPr>
          <w:rFonts w:ascii="Arial" w:hAnsi="Arial" w:cs="Arial"/>
          <w:bCs/>
          <w:sz w:val="24"/>
          <w:szCs w:val="24"/>
          <w:lang w:val="pt-BR"/>
        </w:rPr>
      </w:pPr>
      <w:r w:rsidRPr="00E75659">
        <w:rPr>
          <w:rFonts w:ascii="Arial" w:hAnsi="Arial" w:cs="Arial"/>
          <w:bCs/>
          <w:sz w:val="24"/>
          <w:szCs w:val="24"/>
          <w:lang w:val="pt-BR"/>
        </w:rPr>
        <w:t>§ 1º</w:t>
      </w:r>
      <w:r w:rsidR="00E75659">
        <w:rPr>
          <w:rFonts w:ascii="Arial" w:hAnsi="Arial" w:cs="Arial"/>
          <w:bCs/>
          <w:sz w:val="24"/>
          <w:szCs w:val="24"/>
          <w:lang w:val="pt-BR"/>
        </w:rPr>
        <w:tab/>
      </w:r>
      <w:r w:rsidRPr="0058755E">
        <w:rPr>
          <w:rFonts w:ascii="Arial" w:hAnsi="Arial" w:cs="Arial"/>
          <w:bCs/>
          <w:sz w:val="24"/>
          <w:szCs w:val="24"/>
          <w:lang w:val="pt-BR"/>
        </w:rPr>
        <w:t xml:space="preserve">Os valores pagos a título de multa serão destinados ao Programa Administrativo da </w:t>
      </w:r>
      <w:r w:rsidRPr="00E75659">
        <w:rPr>
          <w:rFonts w:ascii="Arial" w:hAnsi="Arial" w:cs="Arial"/>
          <w:bCs/>
          <w:sz w:val="24"/>
          <w:szCs w:val="24"/>
          <w:lang w:val="pt-BR"/>
        </w:rPr>
        <w:t xml:space="preserve">PREVUNISUL </w:t>
      </w:r>
      <w:r w:rsidRPr="0058755E">
        <w:rPr>
          <w:rFonts w:ascii="Arial" w:hAnsi="Arial" w:cs="Arial"/>
          <w:bCs/>
          <w:sz w:val="24"/>
          <w:szCs w:val="24"/>
          <w:lang w:val="pt-BR"/>
        </w:rPr>
        <w:t>e os demais serão incorporados às respectivas reservas a que estiverem vinculadas as contribuições que lhes deram origem.</w:t>
      </w:r>
    </w:p>
    <w:p w14:paraId="20D4D126" w14:textId="5E19FC6E" w:rsidR="00DF0AA5" w:rsidRPr="00DF0AA5" w:rsidRDefault="00DF0AA5" w:rsidP="00E75659">
      <w:pPr>
        <w:pStyle w:val="Parag2"/>
        <w:ind w:left="1008" w:hanging="864"/>
        <w:jc w:val="both"/>
        <w:rPr>
          <w:rFonts w:ascii="Arial" w:hAnsi="Arial" w:cs="Arial"/>
          <w:bCs/>
          <w:sz w:val="24"/>
          <w:szCs w:val="24"/>
          <w:lang w:val="pt-BR"/>
        </w:rPr>
      </w:pPr>
      <w:r w:rsidRPr="00DF0AA5">
        <w:rPr>
          <w:rFonts w:ascii="Arial" w:hAnsi="Arial" w:cs="Arial"/>
          <w:bCs/>
          <w:sz w:val="24"/>
          <w:szCs w:val="24"/>
          <w:lang w:val="pt-BR"/>
        </w:rPr>
        <w:t>§</w:t>
      </w:r>
      <w:r w:rsidR="00E75659">
        <w:rPr>
          <w:rFonts w:ascii="Arial" w:hAnsi="Arial" w:cs="Arial"/>
          <w:bCs/>
          <w:sz w:val="24"/>
          <w:szCs w:val="24"/>
          <w:lang w:val="pt-BR"/>
        </w:rPr>
        <w:t xml:space="preserve"> </w:t>
      </w:r>
      <w:r w:rsidRPr="00DF0AA5">
        <w:rPr>
          <w:rFonts w:ascii="Arial" w:hAnsi="Arial" w:cs="Arial"/>
          <w:bCs/>
          <w:sz w:val="24"/>
          <w:szCs w:val="24"/>
          <w:lang w:val="pt-BR"/>
        </w:rPr>
        <w:t>2º</w:t>
      </w:r>
      <w:r w:rsidR="00E75659">
        <w:rPr>
          <w:rFonts w:ascii="Arial" w:hAnsi="Arial" w:cs="Arial"/>
          <w:bCs/>
          <w:sz w:val="24"/>
          <w:szCs w:val="24"/>
          <w:lang w:val="pt-BR"/>
        </w:rPr>
        <w:tab/>
      </w:r>
      <w:r w:rsidRPr="00DF0AA5">
        <w:rPr>
          <w:rFonts w:ascii="Arial" w:hAnsi="Arial" w:cs="Arial"/>
          <w:bCs/>
          <w:sz w:val="24"/>
          <w:szCs w:val="24"/>
          <w:lang w:val="pt-BR"/>
        </w:rPr>
        <w:t>O não recolhimento por três meses consecutivos das contribuições devidas nos termos deste Regulamento importará no cancelamento da inscrição do participante, após o decurso do prazo de trinta dias da notificação que lhe for feita, por carta registrada, para pagamento do débito.</w:t>
      </w:r>
    </w:p>
    <w:p w14:paraId="0103DC01" w14:textId="0FC9CA69" w:rsidR="00DF0AA5" w:rsidRPr="00B27414" w:rsidRDefault="00DF0AA5" w:rsidP="00B27414">
      <w:pPr>
        <w:spacing w:after="240" w:line="240" w:lineRule="auto"/>
        <w:jc w:val="center"/>
        <w:rPr>
          <w:rFonts w:ascii="Arial" w:hAnsi="Arial" w:cs="Arial"/>
          <w:bCs/>
          <w:color w:val="161616"/>
          <w:spacing w:val="-2"/>
          <w:w w:val="105"/>
          <w:sz w:val="24"/>
          <w:szCs w:val="24"/>
        </w:rPr>
      </w:pPr>
      <w:r w:rsidRPr="00B27414">
        <w:rPr>
          <w:rFonts w:ascii="Arial" w:hAnsi="Arial" w:cs="Arial"/>
          <w:bCs/>
          <w:color w:val="161616"/>
          <w:spacing w:val="-2"/>
          <w:w w:val="105"/>
          <w:sz w:val="24"/>
          <w:szCs w:val="24"/>
        </w:rPr>
        <w:t>SEÇÃO II</w:t>
      </w:r>
      <w:r w:rsidR="00732CA7" w:rsidRPr="00B27414">
        <w:rPr>
          <w:rFonts w:ascii="Arial" w:hAnsi="Arial" w:cs="Arial"/>
          <w:bCs/>
          <w:color w:val="161616"/>
          <w:spacing w:val="-2"/>
          <w:w w:val="105"/>
          <w:sz w:val="24"/>
          <w:szCs w:val="24"/>
        </w:rPr>
        <w:t xml:space="preserve"> – </w:t>
      </w:r>
      <w:r w:rsidRPr="00B27414">
        <w:rPr>
          <w:rFonts w:ascii="Arial" w:hAnsi="Arial" w:cs="Arial"/>
          <w:bCs/>
          <w:color w:val="161616"/>
          <w:spacing w:val="-2"/>
          <w:w w:val="105"/>
          <w:sz w:val="24"/>
          <w:szCs w:val="24"/>
        </w:rPr>
        <w:t>DA TAXA DE ADMINISTRAÇÃO</w:t>
      </w:r>
    </w:p>
    <w:p w14:paraId="0C1BBF19" w14:textId="2A8BEF6D" w:rsidR="00DF0AA5" w:rsidRPr="00DF0AAC" w:rsidRDefault="00DF0AA5" w:rsidP="00DF0AAC">
      <w:pPr>
        <w:pStyle w:val="Parag1"/>
        <w:tabs>
          <w:tab w:val="clear" w:pos="1440"/>
          <w:tab w:val="left" w:pos="1008"/>
        </w:tabs>
        <w:ind w:left="1008" w:hanging="1008"/>
        <w:jc w:val="both"/>
        <w:rPr>
          <w:rFonts w:ascii="Arial" w:hAnsi="Arial" w:cs="Arial"/>
          <w:bCs/>
          <w:sz w:val="24"/>
          <w:szCs w:val="24"/>
          <w:lang w:val="pt-BR"/>
        </w:rPr>
      </w:pPr>
      <w:r w:rsidRPr="00DF0AA5">
        <w:rPr>
          <w:rFonts w:ascii="Arial" w:hAnsi="Arial" w:cs="Arial"/>
          <w:bCs/>
          <w:sz w:val="24"/>
          <w:szCs w:val="24"/>
          <w:lang w:val="pt-BR"/>
        </w:rPr>
        <w:t>Art. 62</w:t>
      </w:r>
      <w:r w:rsidR="001B3683">
        <w:rPr>
          <w:rFonts w:ascii="Arial" w:hAnsi="Arial" w:cs="Arial"/>
          <w:bCs/>
          <w:sz w:val="24"/>
          <w:szCs w:val="24"/>
          <w:lang w:val="pt-BR"/>
        </w:rPr>
        <w:tab/>
      </w:r>
      <w:r w:rsidRPr="00DF0AA5">
        <w:rPr>
          <w:rFonts w:ascii="Arial" w:hAnsi="Arial" w:cs="Arial"/>
          <w:bCs/>
          <w:sz w:val="24"/>
          <w:szCs w:val="24"/>
          <w:lang w:val="pt-BR"/>
        </w:rPr>
        <w:t xml:space="preserve">A taxa de administração, que objetiva cobrir as despesas administrativas da PREVUNISUL, será </w:t>
      </w:r>
      <w:r w:rsidR="00745BA9" w:rsidRPr="000B6B9E">
        <w:rPr>
          <w:rFonts w:ascii="Arial" w:hAnsi="Arial" w:cs="Arial"/>
          <w:b/>
          <w:sz w:val="24"/>
          <w:szCs w:val="24"/>
          <w:lang w:val="pt-BR"/>
        </w:rPr>
        <w:t>definida anualmente no plano de custeio.</w:t>
      </w:r>
    </w:p>
    <w:p w14:paraId="00D9B2B7" w14:textId="2A971D27" w:rsidR="003141DB" w:rsidRPr="00B27414" w:rsidRDefault="003141DB" w:rsidP="00B27414">
      <w:pPr>
        <w:spacing w:after="240" w:line="240" w:lineRule="auto"/>
        <w:jc w:val="center"/>
        <w:rPr>
          <w:rFonts w:ascii="Arial" w:hAnsi="Arial" w:cs="Arial"/>
          <w:bCs/>
          <w:color w:val="161616"/>
          <w:spacing w:val="-2"/>
          <w:w w:val="105"/>
          <w:sz w:val="24"/>
          <w:szCs w:val="24"/>
        </w:rPr>
      </w:pPr>
      <w:r w:rsidRPr="00B27414">
        <w:rPr>
          <w:rFonts w:ascii="Arial" w:hAnsi="Arial" w:cs="Arial"/>
          <w:bCs/>
          <w:color w:val="161616"/>
          <w:spacing w:val="-2"/>
          <w:w w:val="105"/>
          <w:sz w:val="24"/>
          <w:szCs w:val="24"/>
        </w:rPr>
        <w:t xml:space="preserve">CAPÍTULO XV </w:t>
      </w:r>
      <w:r w:rsidR="00DF0AAC">
        <w:rPr>
          <w:rFonts w:ascii="Arial" w:hAnsi="Arial" w:cs="Arial"/>
          <w:bCs/>
          <w:color w:val="161616"/>
          <w:spacing w:val="-2"/>
          <w:w w:val="105"/>
          <w:sz w:val="24"/>
          <w:szCs w:val="24"/>
        </w:rPr>
        <w:t xml:space="preserve">– </w:t>
      </w:r>
      <w:r w:rsidRPr="00B27414">
        <w:rPr>
          <w:rFonts w:ascii="Arial" w:hAnsi="Arial" w:cs="Arial"/>
          <w:bCs/>
          <w:color w:val="161616"/>
          <w:spacing w:val="-2"/>
          <w:w w:val="105"/>
          <w:sz w:val="24"/>
          <w:szCs w:val="24"/>
        </w:rPr>
        <w:t>DO SALDAMENTO</w:t>
      </w:r>
    </w:p>
    <w:p w14:paraId="19053951" w14:textId="2AF02486" w:rsidR="003141DB" w:rsidRPr="00B27414" w:rsidRDefault="003141DB" w:rsidP="00B27414">
      <w:pPr>
        <w:spacing w:after="240" w:line="240" w:lineRule="auto"/>
        <w:jc w:val="center"/>
        <w:rPr>
          <w:rFonts w:ascii="Arial" w:hAnsi="Arial" w:cs="Arial"/>
          <w:bCs/>
          <w:color w:val="161616"/>
          <w:spacing w:val="-2"/>
          <w:w w:val="105"/>
          <w:sz w:val="24"/>
          <w:szCs w:val="24"/>
        </w:rPr>
      </w:pPr>
      <w:r w:rsidRPr="00B27414">
        <w:rPr>
          <w:rFonts w:ascii="Arial" w:hAnsi="Arial" w:cs="Arial"/>
          <w:bCs/>
          <w:color w:val="161616"/>
          <w:spacing w:val="-2"/>
          <w:w w:val="105"/>
          <w:sz w:val="24"/>
          <w:szCs w:val="24"/>
        </w:rPr>
        <w:t>SEÇÃO I – DAS DISPOSIÇÕES GERAIS DO SALDAMENTO</w:t>
      </w:r>
    </w:p>
    <w:p w14:paraId="2E7D7CAC" w14:textId="00CDCF12" w:rsidR="003141DB" w:rsidRPr="003141DB" w:rsidRDefault="003141DB" w:rsidP="003141DB">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lastRenderedPageBreak/>
        <w:t>Art. 63</w:t>
      </w:r>
      <w:r>
        <w:rPr>
          <w:rFonts w:ascii="Arial" w:hAnsi="Arial" w:cs="Arial"/>
          <w:bCs/>
          <w:sz w:val="24"/>
          <w:szCs w:val="24"/>
          <w:lang w:val="pt-BR"/>
        </w:rPr>
        <w:tab/>
      </w:r>
      <w:r w:rsidRPr="003141DB">
        <w:rPr>
          <w:rFonts w:ascii="Arial" w:hAnsi="Arial" w:cs="Arial"/>
          <w:bCs/>
          <w:sz w:val="24"/>
          <w:szCs w:val="24"/>
          <w:lang w:val="pt-BR"/>
        </w:rPr>
        <w:t xml:space="preserve">Para </w:t>
      </w:r>
      <w:r w:rsidR="00247F3C" w:rsidRPr="000B6B9E">
        <w:rPr>
          <w:rFonts w:ascii="Arial" w:hAnsi="Arial" w:cs="Arial"/>
          <w:bCs/>
          <w:sz w:val="24"/>
          <w:szCs w:val="24"/>
          <w:lang w:val="pt-BR"/>
        </w:rPr>
        <w:t>efeito</w:t>
      </w:r>
      <w:r w:rsidRPr="003141DB">
        <w:rPr>
          <w:rFonts w:ascii="Arial" w:hAnsi="Arial" w:cs="Arial"/>
          <w:bCs/>
          <w:sz w:val="24"/>
          <w:szCs w:val="24"/>
          <w:lang w:val="pt-BR"/>
        </w:rPr>
        <w:t xml:space="preserve"> deste Regulamento, entende-se por </w:t>
      </w:r>
      <w:proofErr w:type="spellStart"/>
      <w:r w:rsidRPr="003141DB">
        <w:rPr>
          <w:rFonts w:ascii="Arial" w:hAnsi="Arial" w:cs="Arial"/>
          <w:bCs/>
          <w:sz w:val="24"/>
          <w:szCs w:val="24"/>
          <w:lang w:val="pt-BR"/>
        </w:rPr>
        <w:t>Saldamento</w:t>
      </w:r>
      <w:proofErr w:type="spellEnd"/>
      <w:r w:rsidRPr="003141DB">
        <w:rPr>
          <w:rFonts w:ascii="Arial" w:hAnsi="Arial" w:cs="Arial"/>
          <w:bCs/>
          <w:sz w:val="24"/>
          <w:szCs w:val="24"/>
          <w:lang w:val="pt-BR"/>
        </w:rPr>
        <w:t xml:space="preserve"> o conjunto de regras que definem o valor do Benefício Saldado do participante, posicionado na Data Base do </w:t>
      </w:r>
      <w:proofErr w:type="spellStart"/>
      <w:r w:rsidRPr="003141DB">
        <w:rPr>
          <w:rFonts w:ascii="Arial" w:hAnsi="Arial" w:cs="Arial"/>
          <w:bCs/>
          <w:sz w:val="24"/>
          <w:szCs w:val="24"/>
          <w:lang w:val="pt-BR"/>
        </w:rPr>
        <w:t>Saldamento</w:t>
      </w:r>
      <w:proofErr w:type="spellEnd"/>
      <w:r w:rsidRPr="003141DB">
        <w:rPr>
          <w:rFonts w:ascii="Arial" w:hAnsi="Arial" w:cs="Arial"/>
          <w:bCs/>
          <w:sz w:val="24"/>
          <w:szCs w:val="24"/>
          <w:lang w:val="pt-BR"/>
        </w:rPr>
        <w:t xml:space="preserve">, calculado e atualizado na forma deste capítulo e com a </w:t>
      </w:r>
      <w:r w:rsidR="008E3310" w:rsidRPr="003141DB">
        <w:rPr>
          <w:rFonts w:ascii="Arial" w:hAnsi="Arial" w:cs="Arial"/>
          <w:bCs/>
          <w:sz w:val="24"/>
          <w:szCs w:val="24"/>
          <w:lang w:val="pt-BR"/>
        </w:rPr>
        <w:t>característica</w:t>
      </w:r>
      <w:r w:rsidRPr="003141DB">
        <w:rPr>
          <w:rFonts w:ascii="Arial" w:hAnsi="Arial" w:cs="Arial"/>
          <w:bCs/>
          <w:sz w:val="24"/>
          <w:szCs w:val="24"/>
          <w:lang w:val="pt-BR"/>
        </w:rPr>
        <w:t xml:space="preserve"> de desvinculação do Salário Real de Benefício após a referida data.</w:t>
      </w:r>
    </w:p>
    <w:p w14:paraId="4C76FB9A" w14:textId="77777777" w:rsidR="00474A16" w:rsidRDefault="003141DB" w:rsidP="00085327">
      <w:pPr>
        <w:pStyle w:val="Parag2"/>
        <w:ind w:left="1008" w:hanging="864"/>
        <w:jc w:val="both"/>
        <w:rPr>
          <w:rFonts w:ascii="Arial" w:hAnsi="Arial" w:cs="Arial"/>
          <w:bCs/>
          <w:sz w:val="24"/>
          <w:szCs w:val="24"/>
          <w:lang w:val="pt-BR"/>
        </w:rPr>
      </w:pPr>
      <w:r w:rsidRPr="00474A16">
        <w:rPr>
          <w:rFonts w:ascii="Arial" w:hAnsi="Arial" w:cs="Arial"/>
          <w:bCs/>
          <w:sz w:val="24"/>
          <w:szCs w:val="24"/>
          <w:lang w:val="pt-BR"/>
        </w:rPr>
        <w:t>Parágrafo único</w:t>
      </w:r>
    </w:p>
    <w:p w14:paraId="5A365D61" w14:textId="6BCFD5C2" w:rsidR="003141DB" w:rsidRPr="00474A16" w:rsidRDefault="003141DB" w:rsidP="00474A16">
      <w:pPr>
        <w:pStyle w:val="Parag1"/>
        <w:tabs>
          <w:tab w:val="clear" w:pos="1440"/>
          <w:tab w:val="left" w:pos="1008"/>
        </w:tabs>
        <w:ind w:left="1008" w:firstLine="0"/>
        <w:jc w:val="both"/>
        <w:rPr>
          <w:rFonts w:ascii="Arial" w:hAnsi="Arial" w:cs="Arial"/>
          <w:bCs/>
          <w:sz w:val="24"/>
          <w:szCs w:val="24"/>
          <w:lang w:val="pt-BR"/>
        </w:rPr>
      </w:pPr>
      <w:r w:rsidRPr="000B6B9E">
        <w:rPr>
          <w:rFonts w:ascii="Arial" w:hAnsi="Arial" w:cs="Arial"/>
          <w:bCs/>
          <w:sz w:val="24"/>
          <w:szCs w:val="24"/>
          <w:lang w:val="pt-BR"/>
        </w:rPr>
        <w:t xml:space="preserve">Após </w:t>
      </w:r>
      <w:r w:rsidR="00532BB6" w:rsidRPr="00A65EFD">
        <w:rPr>
          <w:rFonts w:ascii="Arial" w:hAnsi="Arial" w:cs="Arial"/>
          <w:b/>
          <w:sz w:val="24"/>
          <w:szCs w:val="24"/>
          <w:lang w:val="pt-BR"/>
        </w:rPr>
        <w:t>22/1</w:t>
      </w:r>
      <w:r w:rsidR="0094134E">
        <w:rPr>
          <w:rFonts w:ascii="Arial" w:hAnsi="Arial" w:cs="Arial"/>
          <w:b/>
          <w:sz w:val="24"/>
          <w:szCs w:val="24"/>
          <w:lang w:val="pt-BR"/>
        </w:rPr>
        <w:t>2</w:t>
      </w:r>
      <w:r w:rsidR="00532BB6" w:rsidRPr="00A65EFD">
        <w:rPr>
          <w:rFonts w:ascii="Arial" w:hAnsi="Arial" w:cs="Arial"/>
          <w:b/>
          <w:sz w:val="24"/>
          <w:szCs w:val="24"/>
          <w:lang w:val="pt-BR"/>
        </w:rPr>
        <w:t>/20</w:t>
      </w:r>
      <w:r w:rsidR="00835651" w:rsidRPr="00A65EFD">
        <w:rPr>
          <w:rFonts w:ascii="Arial" w:hAnsi="Arial" w:cs="Arial"/>
          <w:b/>
          <w:sz w:val="24"/>
          <w:szCs w:val="24"/>
          <w:lang w:val="pt-BR"/>
        </w:rPr>
        <w:t>10</w:t>
      </w:r>
      <w:r w:rsidRPr="00025AC1">
        <w:rPr>
          <w:rFonts w:ascii="Arial" w:hAnsi="Arial" w:cs="Arial"/>
          <w:b/>
          <w:sz w:val="24"/>
          <w:szCs w:val="24"/>
          <w:lang w:val="pt-BR"/>
        </w:rPr>
        <w:t xml:space="preserve"> </w:t>
      </w:r>
      <w:r w:rsidRPr="00474A16">
        <w:rPr>
          <w:rFonts w:ascii="Arial" w:hAnsi="Arial" w:cs="Arial"/>
          <w:bCs/>
          <w:sz w:val="24"/>
          <w:szCs w:val="24"/>
          <w:lang w:val="pt-BR"/>
        </w:rPr>
        <w:t xml:space="preserve">aplicam-se a todos os participantes de que trata o art. 4º deste Regulamento as regras de </w:t>
      </w:r>
      <w:proofErr w:type="spellStart"/>
      <w:r w:rsidRPr="00474A16">
        <w:rPr>
          <w:rFonts w:ascii="Arial" w:hAnsi="Arial" w:cs="Arial"/>
          <w:bCs/>
          <w:sz w:val="24"/>
          <w:szCs w:val="24"/>
          <w:lang w:val="pt-BR"/>
        </w:rPr>
        <w:t>Saldamento</w:t>
      </w:r>
      <w:proofErr w:type="spellEnd"/>
      <w:r w:rsidRPr="00474A16">
        <w:rPr>
          <w:rFonts w:ascii="Arial" w:hAnsi="Arial" w:cs="Arial"/>
          <w:bCs/>
          <w:sz w:val="24"/>
          <w:szCs w:val="24"/>
          <w:lang w:val="pt-BR"/>
        </w:rPr>
        <w:t xml:space="preserve"> estabelecidas neste capítulo, sendo vedado o acesso de novos par</w:t>
      </w:r>
      <w:r w:rsidR="00190086">
        <w:rPr>
          <w:rFonts w:ascii="Arial" w:hAnsi="Arial" w:cs="Arial"/>
          <w:bCs/>
          <w:sz w:val="24"/>
          <w:szCs w:val="24"/>
          <w:lang w:val="pt-BR"/>
        </w:rPr>
        <w:t>t</w:t>
      </w:r>
      <w:r w:rsidRPr="00474A16">
        <w:rPr>
          <w:rFonts w:ascii="Arial" w:hAnsi="Arial" w:cs="Arial"/>
          <w:bCs/>
          <w:sz w:val="24"/>
          <w:szCs w:val="24"/>
          <w:lang w:val="pt-BR"/>
        </w:rPr>
        <w:t>icipante</w:t>
      </w:r>
      <w:r w:rsidRPr="009837B5">
        <w:rPr>
          <w:rFonts w:ascii="Arial" w:hAnsi="Arial" w:cs="Arial"/>
          <w:b/>
          <w:sz w:val="24"/>
          <w:szCs w:val="24"/>
          <w:lang w:val="pt-BR"/>
        </w:rPr>
        <w:t>s</w:t>
      </w:r>
      <w:r w:rsidRPr="00474A16">
        <w:rPr>
          <w:rFonts w:ascii="Arial" w:hAnsi="Arial" w:cs="Arial"/>
          <w:bCs/>
          <w:sz w:val="24"/>
          <w:szCs w:val="24"/>
          <w:lang w:val="pt-BR"/>
        </w:rPr>
        <w:t xml:space="preserve"> e Patrocinadores a este Plano.</w:t>
      </w:r>
    </w:p>
    <w:p w14:paraId="72A933B8" w14:textId="46A70272" w:rsidR="003141DB" w:rsidRPr="003141DB" w:rsidRDefault="003141DB" w:rsidP="003141DB">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64</w:t>
      </w:r>
      <w:r>
        <w:rPr>
          <w:rFonts w:ascii="Arial" w:hAnsi="Arial" w:cs="Arial"/>
          <w:bCs/>
          <w:sz w:val="24"/>
          <w:szCs w:val="24"/>
          <w:lang w:val="pt-BR"/>
        </w:rPr>
        <w:tab/>
      </w:r>
      <w:r w:rsidRPr="003141DB">
        <w:rPr>
          <w:rFonts w:ascii="Arial" w:hAnsi="Arial" w:cs="Arial"/>
          <w:bCs/>
          <w:sz w:val="24"/>
          <w:szCs w:val="24"/>
          <w:lang w:val="pt-BR"/>
        </w:rPr>
        <w:t xml:space="preserve">Os benefícios assegurados aos participantes do Plano </w:t>
      </w:r>
      <w:r w:rsidRPr="00734AE1">
        <w:rPr>
          <w:rFonts w:ascii="Arial" w:hAnsi="Arial" w:cs="Arial"/>
          <w:b/>
          <w:sz w:val="24"/>
          <w:szCs w:val="24"/>
          <w:lang w:val="pt-BR"/>
        </w:rPr>
        <w:t>UNISULPREV</w:t>
      </w:r>
      <w:r w:rsidRPr="00734AE1">
        <w:rPr>
          <w:rFonts w:ascii="Arial" w:hAnsi="Arial" w:cs="Arial"/>
          <w:bCs/>
          <w:sz w:val="24"/>
          <w:szCs w:val="24"/>
          <w:lang w:val="pt-BR"/>
        </w:rPr>
        <w:t xml:space="preserve">, após </w:t>
      </w:r>
      <w:r w:rsidR="00200225" w:rsidRPr="000B6B9E">
        <w:rPr>
          <w:rFonts w:ascii="Arial" w:hAnsi="Arial" w:cs="Arial"/>
          <w:b/>
          <w:sz w:val="24"/>
          <w:szCs w:val="24"/>
          <w:lang w:val="pt-BR"/>
        </w:rPr>
        <w:t>22/</w:t>
      </w:r>
      <w:r w:rsidR="00A537A1" w:rsidRPr="000B6B9E">
        <w:rPr>
          <w:rFonts w:ascii="Arial" w:hAnsi="Arial" w:cs="Arial"/>
          <w:b/>
          <w:sz w:val="24"/>
          <w:szCs w:val="24"/>
          <w:lang w:val="pt-BR"/>
        </w:rPr>
        <w:t>1</w:t>
      </w:r>
      <w:r w:rsidR="00A537A1">
        <w:rPr>
          <w:rFonts w:ascii="Arial" w:hAnsi="Arial" w:cs="Arial"/>
          <w:b/>
          <w:sz w:val="24"/>
          <w:szCs w:val="24"/>
          <w:lang w:val="pt-BR"/>
        </w:rPr>
        <w:t>2</w:t>
      </w:r>
      <w:r w:rsidR="00200225" w:rsidRPr="000B6B9E">
        <w:rPr>
          <w:rFonts w:ascii="Arial" w:hAnsi="Arial" w:cs="Arial"/>
          <w:b/>
          <w:sz w:val="24"/>
          <w:szCs w:val="24"/>
          <w:lang w:val="pt-BR"/>
        </w:rPr>
        <w:t>/2010, passaram</w:t>
      </w:r>
      <w:r w:rsidRPr="003141DB">
        <w:rPr>
          <w:rFonts w:ascii="Arial" w:hAnsi="Arial" w:cs="Arial"/>
          <w:bCs/>
          <w:sz w:val="24"/>
          <w:szCs w:val="24"/>
          <w:lang w:val="pt-BR"/>
        </w:rPr>
        <w:t xml:space="preserve"> a ser denominados da seguinte forma:</w:t>
      </w:r>
    </w:p>
    <w:p w14:paraId="6031FFBF" w14:textId="386ABC3F" w:rsidR="003141DB" w:rsidRPr="00090228" w:rsidRDefault="003141DB" w:rsidP="00090228">
      <w:pPr>
        <w:pStyle w:val="Parag1"/>
        <w:numPr>
          <w:ilvl w:val="0"/>
          <w:numId w:val="20"/>
        </w:numPr>
        <w:tabs>
          <w:tab w:val="clear" w:pos="1440"/>
          <w:tab w:val="left" w:pos="1584"/>
        </w:tabs>
        <w:jc w:val="both"/>
        <w:rPr>
          <w:rFonts w:ascii="Arial" w:hAnsi="Arial" w:cs="Arial"/>
          <w:bCs/>
          <w:sz w:val="24"/>
          <w:szCs w:val="24"/>
          <w:lang w:val="pt-BR"/>
        </w:rPr>
      </w:pPr>
      <w:r w:rsidRPr="00090228">
        <w:rPr>
          <w:rFonts w:ascii="Arial" w:hAnsi="Arial" w:cs="Arial"/>
          <w:bCs/>
          <w:sz w:val="24"/>
          <w:szCs w:val="24"/>
          <w:lang w:val="pt-BR"/>
        </w:rPr>
        <w:t xml:space="preserve">aos participantes do Plano </w:t>
      </w:r>
      <w:r w:rsidRPr="004D7604">
        <w:rPr>
          <w:rFonts w:ascii="Arial" w:hAnsi="Arial" w:cs="Arial"/>
          <w:b/>
          <w:sz w:val="24"/>
          <w:szCs w:val="24"/>
          <w:lang w:val="pt-BR"/>
        </w:rPr>
        <w:t>UNISULPREV</w:t>
      </w:r>
      <w:r w:rsidRPr="00090228">
        <w:rPr>
          <w:rFonts w:ascii="Arial" w:hAnsi="Arial" w:cs="Arial"/>
          <w:bCs/>
          <w:sz w:val="24"/>
          <w:szCs w:val="24"/>
          <w:lang w:val="pt-BR"/>
        </w:rPr>
        <w:t>:</w:t>
      </w:r>
    </w:p>
    <w:p w14:paraId="792D1D6C" w14:textId="14C3DA56" w:rsidR="003141DB" w:rsidRPr="00090228" w:rsidRDefault="00090228" w:rsidP="00090228">
      <w:pPr>
        <w:tabs>
          <w:tab w:val="left" w:pos="1440"/>
        </w:tabs>
        <w:spacing w:after="240" w:line="240" w:lineRule="auto"/>
        <w:ind w:left="1872"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1)</w:t>
      </w:r>
      <w:r>
        <w:rPr>
          <w:rFonts w:ascii="Arial" w:eastAsia="Times New Roman" w:hAnsi="Arial" w:cs="Arial"/>
          <w:bCs/>
          <w:kern w:val="0"/>
          <w:sz w:val="24"/>
          <w:szCs w:val="24"/>
          <w:lang w:eastAsia="zh-CN"/>
          <w14:ligatures w14:val="none"/>
        </w:rPr>
        <w:tab/>
      </w:r>
      <w:r w:rsidR="003141DB" w:rsidRPr="00090228">
        <w:rPr>
          <w:rFonts w:ascii="Arial" w:eastAsia="Times New Roman" w:hAnsi="Arial" w:cs="Arial"/>
          <w:bCs/>
          <w:kern w:val="0"/>
          <w:sz w:val="24"/>
          <w:szCs w:val="24"/>
          <w:lang w:eastAsia="zh-CN"/>
          <w14:ligatures w14:val="none"/>
        </w:rPr>
        <w:t>Benefício Saldado de Aposentadoria Normal;</w:t>
      </w:r>
    </w:p>
    <w:p w14:paraId="52CEACAC" w14:textId="06E348E6" w:rsidR="003141DB" w:rsidRPr="00090228" w:rsidRDefault="00090228" w:rsidP="00090228">
      <w:pPr>
        <w:tabs>
          <w:tab w:val="left" w:pos="1440"/>
        </w:tabs>
        <w:spacing w:after="240" w:line="240" w:lineRule="auto"/>
        <w:ind w:left="1872"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2)</w:t>
      </w:r>
      <w:r>
        <w:rPr>
          <w:rFonts w:ascii="Arial" w:eastAsia="Times New Roman" w:hAnsi="Arial" w:cs="Arial"/>
          <w:bCs/>
          <w:kern w:val="0"/>
          <w:sz w:val="24"/>
          <w:szCs w:val="24"/>
          <w:lang w:eastAsia="zh-CN"/>
          <w14:ligatures w14:val="none"/>
        </w:rPr>
        <w:tab/>
      </w:r>
      <w:r w:rsidR="003141DB" w:rsidRPr="00090228">
        <w:rPr>
          <w:rFonts w:ascii="Arial" w:eastAsia="Times New Roman" w:hAnsi="Arial" w:cs="Arial"/>
          <w:bCs/>
          <w:kern w:val="0"/>
          <w:sz w:val="24"/>
          <w:szCs w:val="24"/>
          <w:lang w:eastAsia="zh-CN"/>
          <w14:ligatures w14:val="none"/>
        </w:rPr>
        <w:t>Benefício Saldado de Aposentadoria Antecipada;</w:t>
      </w:r>
    </w:p>
    <w:p w14:paraId="5DC326D0" w14:textId="3A3D2DC4" w:rsidR="003141DB" w:rsidRPr="00090228" w:rsidRDefault="00090228" w:rsidP="00090228">
      <w:pPr>
        <w:tabs>
          <w:tab w:val="left" w:pos="1440"/>
        </w:tabs>
        <w:spacing w:after="240" w:line="240" w:lineRule="auto"/>
        <w:ind w:left="1872"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3)</w:t>
      </w:r>
      <w:r>
        <w:rPr>
          <w:rFonts w:ascii="Arial" w:eastAsia="Times New Roman" w:hAnsi="Arial" w:cs="Arial"/>
          <w:bCs/>
          <w:kern w:val="0"/>
          <w:sz w:val="24"/>
          <w:szCs w:val="24"/>
          <w:lang w:eastAsia="zh-CN"/>
          <w14:ligatures w14:val="none"/>
        </w:rPr>
        <w:tab/>
      </w:r>
      <w:r w:rsidR="003141DB" w:rsidRPr="00090228">
        <w:rPr>
          <w:rFonts w:ascii="Arial" w:eastAsia="Times New Roman" w:hAnsi="Arial" w:cs="Arial"/>
          <w:bCs/>
          <w:kern w:val="0"/>
          <w:sz w:val="24"/>
          <w:szCs w:val="24"/>
          <w:lang w:eastAsia="zh-CN"/>
          <w14:ligatures w14:val="none"/>
        </w:rPr>
        <w:t xml:space="preserve">Benefício Saldado de Aposentadoria </w:t>
      </w:r>
      <w:r w:rsidR="003141DB" w:rsidRPr="000B6B9E">
        <w:rPr>
          <w:rFonts w:ascii="Arial" w:eastAsia="Times New Roman" w:hAnsi="Arial" w:cs="Arial"/>
          <w:bCs/>
          <w:kern w:val="0"/>
          <w:sz w:val="24"/>
          <w:szCs w:val="24"/>
          <w:lang w:eastAsia="zh-CN"/>
          <w14:ligatures w14:val="none"/>
        </w:rPr>
        <w:t>p</w:t>
      </w:r>
      <w:r w:rsidR="00247F3C" w:rsidRPr="000B6B9E">
        <w:rPr>
          <w:rFonts w:ascii="Arial" w:eastAsia="Times New Roman" w:hAnsi="Arial" w:cs="Arial"/>
          <w:bCs/>
          <w:kern w:val="0"/>
          <w:sz w:val="24"/>
          <w:szCs w:val="24"/>
          <w:lang w:eastAsia="zh-CN"/>
          <w14:ligatures w14:val="none"/>
        </w:rPr>
        <w:t>o</w:t>
      </w:r>
      <w:r w:rsidR="003141DB" w:rsidRPr="000B6B9E">
        <w:rPr>
          <w:rFonts w:ascii="Arial" w:eastAsia="Times New Roman" w:hAnsi="Arial" w:cs="Arial"/>
          <w:bCs/>
          <w:kern w:val="0"/>
          <w:sz w:val="24"/>
          <w:szCs w:val="24"/>
          <w:lang w:eastAsia="zh-CN"/>
          <w14:ligatures w14:val="none"/>
        </w:rPr>
        <w:t>r</w:t>
      </w:r>
      <w:r w:rsidR="003141DB" w:rsidRPr="00090228">
        <w:rPr>
          <w:rFonts w:ascii="Arial" w:eastAsia="Times New Roman" w:hAnsi="Arial" w:cs="Arial"/>
          <w:bCs/>
          <w:kern w:val="0"/>
          <w:sz w:val="24"/>
          <w:szCs w:val="24"/>
          <w:lang w:eastAsia="zh-CN"/>
          <w14:ligatures w14:val="none"/>
        </w:rPr>
        <w:t xml:space="preserve"> </w:t>
      </w:r>
      <w:r w:rsidR="008E3310">
        <w:rPr>
          <w:rFonts w:ascii="Arial" w:eastAsia="Times New Roman" w:hAnsi="Arial" w:cs="Arial"/>
          <w:bCs/>
          <w:kern w:val="0"/>
          <w:sz w:val="24"/>
          <w:szCs w:val="24"/>
          <w:lang w:eastAsia="zh-CN"/>
          <w14:ligatures w14:val="none"/>
        </w:rPr>
        <w:t>I</w:t>
      </w:r>
      <w:r w:rsidR="003141DB" w:rsidRPr="00090228">
        <w:rPr>
          <w:rFonts w:ascii="Arial" w:eastAsia="Times New Roman" w:hAnsi="Arial" w:cs="Arial"/>
          <w:bCs/>
          <w:kern w:val="0"/>
          <w:sz w:val="24"/>
          <w:szCs w:val="24"/>
          <w:lang w:eastAsia="zh-CN"/>
          <w14:ligatures w14:val="none"/>
        </w:rPr>
        <w:t>nvalidez.</w:t>
      </w:r>
    </w:p>
    <w:p w14:paraId="22B4DBB8" w14:textId="2C8A2B8C" w:rsidR="003141DB" w:rsidRPr="00090228" w:rsidRDefault="003141DB" w:rsidP="00090228">
      <w:pPr>
        <w:pStyle w:val="Parag1"/>
        <w:numPr>
          <w:ilvl w:val="0"/>
          <w:numId w:val="20"/>
        </w:numPr>
        <w:tabs>
          <w:tab w:val="clear" w:pos="1440"/>
          <w:tab w:val="left" w:pos="1584"/>
        </w:tabs>
        <w:jc w:val="both"/>
        <w:rPr>
          <w:rFonts w:ascii="Arial" w:hAnsi="Arial" w:cs="Arial"/>
          <w:bCs/>
          <w:sz w:val="24"/>
          <w:szCs w:val="24"/>
          <w:lang w:val="pt-BR"/>
        </w:rPr>
      </w:pPr>
      <w:r w:rsidRPr="00090228">
        <w:rPr>
          <w:rFonts w:ascii="Arial" w:hAnsi="Arial" w:cs="Arial"/>
          <w:bCs/>
          <w:sz w:val="24"/>
          <w:szCs w:val="24"/>
          <w:lang w:val="pt-BR"/>
        </w:rPr>
        <w:t>aos Beneficiários:</w:t>
      </w:r>
    </w:p>
    <w:p w14:paraId="0F5DF9BD" w14:textId="59373A03" w:rsidR="003141DB" w:rsidRPr="00090228" w:rsidRDefault="00281E91" w:rsidP="00090228">
      <w:pPr>
        <w:tabs>
          <w:tab w:val="left" w:pos="1440"/>
        </w:tabs>
        <w:spacing w:after="240" w:line="240" w:lineRule="auto"/>
        <w:ind w:left="1872" w:hanging="432"/>
        <w:jc w:val="both"/>
        <w:rPr>
          <w:rFonts w:ascii="Arial" w:eastAsia="Times New Roman" w:hAnsi="Arial" w:cs="Arial"/>
          <w:bCs/>
          <w:kern w:val="0"/>
          <w:sz w:val="24"/>
          <w:szCs w:val="24"/>
          <w:lang w:eastAsia="zh-CN"/>
          <w14:ligatures w14:val="none"/>
        </w:rPr>
      </w:pPr>
      <w:r>
        <w:rPr>
          <w:rFonts w:ascii="Arial" w:eastAsia="Times New Roman" w:hAnsi="Arial" w:cs="Arial"/>
          <w:bCs/>
          <w:kern w:val="0"/>
          <w:sz w:val="24"/>
          <w:szCs w:val="24"/>
          <w:lang w:eastAsia="zh-CN"/>
          <w14:ligatures w14:val="none"/>
        </w:rPr>
        <w:t>1</w:t>
      </w:r>
      <w:r w:rsidR="00090228" w:rsidRPr="00090228">
        <w:rPr>
          <w:rFonts w:ascii="Arial" w:eastAsia="Times New Roman" w:hAnsi="Arial" w:cs="Arial"/>
          <w:bCs/>
          <w:kern w:val="0"/>
          <w:sz w:val="24"/>
          <w:szCs w:val="24"/>
          <w:lang w:eastAsia="zh-CN"/>
          <w14:ligatures w14:val="none"/>
        </w:rPr>
        <w:t>)</w:t>
      </w:r>
      <w:r w:rsidR="00090228" w:rsidRPr="00090228">
        <w:rPr>
          <w:rFonts w:ascii="Arial" w:eastAsia="Times New Roman" w:hAnsi="Arial" w:cs="Arial"/>
          <w:bCs/>
          <w:kern w:val="0"/>
          <w:sz w:val="24"/>
          <w:szCs w:val="24"/>
          <w:lang w:eastAsia="zh-CN"/>
          <w14:ligatures w14:val="none"/>
        </w:rPr>
        <w:tab/>
      </w:r>
      <w:r w:rsidR="003141DB" w:rsidRPr="00090228">
        <w:rPr>
          <w:rFonts w:ascii="Arial" w:eastAsia="Times New Roman" w:hAnsi="Arial" w:cs="Arial"/>
          <w:bCs/>
          <w:kern w:val="0"/>
          <w:sz w:val="24"/>
          <w:szCs w:val="24"/>
          <w:lang w:eastAsia="zh-CN"/>
          <w14:ligatures w14:val="none"/>
        </w:rPr>
        <w:t>Benefício Saldado de Pensão por Morte.</w:t>
      </w:r>
    </w:p>
    <w:p w14:paraId="48D99B1E" w14:textId="6C494DCC" w:rsidR="003141DB" w:rsidRPr="00CA50F0" w:rsidRDefault="00CA50F0" w:rsidP="00CA50F0">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65</w:t>
      </w:r>
      <w:r>
        <w:rPr>
          <w:rFonts w:ascii="Arial" w:hAnsi="Arial" w:cs="Arial"/>
          <w:bCs/>
          <w:sz w:val="24"/>
          <w:szCs w:val="24"/>
          <w:lang w:val="pt-BR"/>
        </w:rPr>
        <w:tab/>
      </w:r>
      <w:r w:rsidR="003141DB" w:rsidRPr="00CA50F0">
        <w:rPr>
          <w:rFonts w:ascii="Arial" w:hAnsi="Arial" w:cs="Arial"/>
          <w:bCs/>
          <w:sz w:val="24"/>
          <w:szCs w:val="24"/>
          <w:lang w:val="pt-BR"/>
        </w:rPr>
        <w:t xml:space="preserve">As condições de elegibilidade aos Benefícios Saldados de que trata o art. 64 deste Regulamento são aquelas estabelecidas nos </w:t>
      </w:r>
      <w:proofErr w:type="spellStart"/>
      <w:r w:rsidR="003141DB" w:rsidRPr="00CA50F0">
        <w:rPr>
          <w:rFonts w:ascii="Arial" w:hAnsi="Arial" w:cs="Arial"/>
          <w:bCs/>
          <w:sz w:val="24"/>
          <w:szCs w:val="24"/>
          <w:lang w:val="pt-BR"/>
        </w:rPr>
        <w:t>arts</w:t>
      </w:r>
      <w:proofErr w:type="spellEnd"/>
      <w:r w:rsidR="003141DB" w:rsidRPr="00CA50F0">
        <w:rPr>
          <w:rFonts w:ascii="Arial" w:hAnsi="Arial" w:cs="Arial"/>
          <w:bCs/>
          <w:sz w:val="24"/>
          <w:szCs w:val="24"/>
          <w:lang w:val="pt-BR"/>
        </w:rPr>
        <w:t>. 38, 40, 42 e 45, respectivamente.</w:t>
      </w:r>
    </w:p>
    <w:p w14:paraId="5F20B8BF" w14:textId="442AAC5A" w:rsidR="003141DB" w:rsidRPr="00CA50F0" w:rsidRDefault="00CA50F0" w:rsidP="00CA50F0">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66</w:t>
      </w:r>
      <w:r>
        <w:rPr>
          <w:rFonts w:ascii="Arial" w:hAnsi="Arial" w:cs="Arial"/>
          <w:bCs/>
          <w:sz w:val="24"/>
          <w:szCs w:val="24"/>
          <w:lang w:val="pt-BR"/>
        </w:rPr>
        <w:tab/>
      </w:r>
      <w:r w:rsidR="003141DB" w:rsidRPr="00CA50F0">
        <w:rPr>
          <w:rFonts w:ascii="Arial" w:hAnsi="Arial" w:cs="Arial"/>
          <w:bCs/>
          <w:sz w:val="24"/>
          <w:szCs w:val="24"/>
          <w:lang w:val="pt-BR"/>
        </w:rPr>
        <w:t>O valor do Benefício Saldado de que trata o art. 63 deste Regulamento, será aquele obtido na forma do art. 70 e atualizado na forma do art. 51.</w:t>
      </w:r>
    </w:p>
    <w:p w14:paraId="41C1AE73" w14:textId="0F5943E0" w:rsidR="003141DB" w:rsidRPr="00CA50F0" w:rsidRDefault="00CA50F0" w:rsidP="00CA50F0">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67</w:t>
      </w:r>
      <w:r>
        <w:rPr>
          <w:rFonts w:ascii="Arial" w:hAnsi="Arial" w:cs="Arial"/>
          <w:bCs/>
          <w:sz w:val="24"/>
          <w:szCs w:val="24"/>
          <w:lang w:val="pt-BR"/>
        </w:rPr>
        <w:tab/>
      </w:r>
      <w:r w:rsidR="003141DB" w:rsidRPr="00200225">
        <w:rPr>
          <w:rFonts w:ascii="Arial" w:hAnsi="Arial" w:cs="Arial"/>
          <w:bCs/>
          <w:sz w:val="24"/>
          <w:szCs w:val="24"/>
          <w:lang w:val="pt-BR"/>
        </w:rPr>
        <w:t xml:space="preserve">Após </w:t>
      </w:r>
      <w:r w:rsidR="00874792" w:rsidRPr="000B6B9E">
        <w:rPr>
          <w:rFonts w:ascii="Arial" w:hAnsi="Arial" w:cs="Arial"/>
          <w:b/>
          <w:sz w:val="24"/>
          <w:szCs w:val="24"/>
          <w:lang w:val="pt-BR"/>
        </w:rPr>
        <w:t>22/1</w:t>
      </w:r>
      <w:r w:rsidR="004E3BDC">
        <w:rPr>
          <w:rFonts w:ascii="Arial" w:hAnsi="Arial" w:cs="Arial"/>
          <w:b/>
          <w:sz w:val="24"/>
          <w:szCs w:val="24"/>
          <w:lang w:val="pt-BR"/>
        </w:rPr>
        <w:t>2</w:t>
      </w:r>
      <w:r w:rsidR="00874792" w:rsidRPr="000B6B9E">
        <w:rPr>
          <w:rFonts w:ascii="Arial" w:hAnsi="Arial" w:cs="Arial"/>
          <w:b/>
          <w:sz w:val="24"/>
          <w:szCs w:val="24"/>
          <w:lang w:val="pt-BR"/>
        </w:rPr>
        <w:t>/2010</w:t>
      </w:r>
      <w:r w:rsidR="003141DB" w:rsidRPr="000B6B9E">
        <w:rPr>
          <w:rFonts w:ascii="Arial" w:hAnsi="Arial" w:cs="Arial"/>
          <w:b/>
          <w:sz w:val="24"/>
          <w:szCs w:val="24"/>
          <w:lang w:val="pt-BR"/>
        </w:rPr>
        <w:t xml:space="preserve"> cessa</w:t>
      </w:r>
      <w:r w:rsidR="00864120" w:rsidRPr="000B6B9E">
        <w:rPr>
          <w:rFonts w:ascii="Arial" w:hAnsi="Arial" w:cs="Arial"/>
          <w:b/>
          <w:sz w:val="24"/>
          <w:szCs w:val="24"/>
          <w:lang w:val="pt-BR"/>
        </w:rPr>
        <w:t>ra</w:t>
      </w:r>
      <w:r w:rsidR="008E3310" w:rsidRPr="000B6B9E">
        <w:rPr>
          <w:rFonts w:ascii="Arial" w:hAnsi="Arial" w:cs="Arial"/>
          <w:b/>
          <w:sz w:val="24"/>
          <w:szCs w:val="24"/>
          <w:lang w:val="pt-BR"/>
        </w:rPr>
        <w:t>m</w:t>
      </w:r>
      <w:r w:rsidR="003141DB" w:rsidRPr="00CA50F0">
        <w:rPr>
          <w:rFonts w:ascii="Arial" w:hAnsi="Arial" w:cs="Arial"/>
          <w:bCs/>
          <w:sz w:val="24"/>
          <w:szCs w:val="24"/>
          <w:lang w:val="pt-BR"/>
        </w:rPr>
        <w:t xml:space="preserve"> as contribuições previstas nos </w:t>
      </w:r>
      <w:proofErr w:type="spellStart"/>
      <w:r w:rsidR="003141DB" w:rsidRPr="00CA50F0">
        <w:rPr>
          <w:rFonts w:ascii="Arial" w:hAnsi="Arial" w:cs="Arial"/>
          <w:bCs/>
          <w:sz w:val="24"/>
          <w:szCs w:val="24"/>
          <w:lang w:val="pt-BR"/>
        </w:rPr>
        <w:t>arts</w:t>
      </w:r>
      <w:proofErr w:type="spellEnd"/>
      <w:r w:rsidR="003141DB" w:rsidRPr="00CA50F0">
        <w:rPr>
          <w:rFonts w:ascii="Arial" w:hAnsi="Arial" w:cs="Arial"/>
          <w:bCs/>
          <w:sz w:val="24"/>
          <w:szCs w:val="24"/>
          <w:lang w:val="pt-BR"/>
        </w:rPr>
        <w:t>. 54 e 55 deste Regula</w:t>
      </w:r>
      <w:r w:rsidR="00BE2C8C">
        <w:rPr>
          <w:rFonts w:ascii="Arial" w:hAnsi="Arial" w:cs="Arial"/>
          <w:bCs/>
          <w:sz w:val="24"/>
          <w:szCs w:val="24"/>
          <w:lang w:val="pt-BR"/>
        </w:rPr>
        <w:t>m</w:t>
      </w:r>
      <w:r w:rsidR="003141DB" w:rsidRPr="00CA50F0">
        <w:rPr>
          <w:rFonts w:ascii="Arial" w:hAnsi="Arial" w:cs="Arial"/>
          <w:bCs/>
          <w:sz w:val="24"/>
          <w:szCs w:val="24"/>
          <w:lang w:val="pt-BR"/>
        </w:rPr>
        <w:t xml:space="preserve">ento, sendo </w:t>
      </w:r>
      <w:r w:rsidR="00D719F9" w:rsidRPr="00CA50F0">
        <w:rPr>
          <w:rFonts w:ascii="Arial" w:hAnsi="Arial" w:cs="Arial"/>
          <w:bCs/>
          <w:sz w:val="24"/>
          <w:szCs w:val="24"/>
          <w:lang w:val="pt-BR"/>
        </w:rPr>
        <w:t>instituídas</w:t>
      </w:r>
      <w:r w:rsidR="003141DB" w:rsidRPr="00CA50F0">
        <w:rPr>
          <w:rFonts w:ascii="Arial" w:hAnsi="Arial" w:cs="Arial"/>
          <w:bCs/>
          <w:sz w:val="24"/>
          <w:szCs w:val="24"/>
          <w:lang w:val="pt-BR"/>
        </w:rPr>
        <w:t xml:space="preserve"> contribuições extraordinárias para cobertura de insufic</w:t>
      </w:r>
      <w:r w:rsidR="008E3310">
        <w:rPr>
          <w:rFonts w:ascii="Arial" w:hAnsi="Arial" w:cs="Arial"/>
          <w:bCs/>
          <w:sz w:val="24"/>
          <w:szCs w:val="24"/>
          <w:lang w:val="pt-BR"/>
        </w:rPr>
        <w:t>i</w:t>
      </w:r>
      <w:r w:rsidR="003141DB" w:rsidRPr="00CA50F0">
        <w:rPr>
          <w:rFonts w:ascii="Arial" w:hAnsi="Arial" w:cs="Arial"/>
          <w:bCs/>
          <w:sz w:val="24"/>
          <w:szCs w:val="24"/>
          <w:lang w:val="pt-BR"/>
        </w:rPr>
        <w:t xml:space="preserve">ência patrimonial para garantia das Provisões Matemáticas de </w:t>
      </w:r>
      <w:proofErr w:type="spellStart"/>
      <w:r w:rsidR="003141DB" w:rsidRPr="00CA50F0">
        <w:rPr>
          <w:rFonts w:ascii="Arial" w:hAnsi="Arial" w:cs="Arial"/>
          <w:bCs/>
          <w:sz w:val="24"/>
          <w:szCs w:val="24"/>
          <w:lang w:val="pt-BR"/>
        </w:rPr>
        <w:t>Salda</w:t>
      </w:r>
      <w:r w:rsidR="008E3310">
        <w:rPr>
          <w:rFonts w:ascii="Arial" w:hAnsi="Arial" w:cs="Arial"/>
          <w:bCs/>
          <w:sz w:val="24"/>
          <w:szCs w:val="24"/>
          <w:lang w:val="pt-BR"/>
        </w:rPr>
        <w:t>m</w:t>
      </w:r>
      <w:r w:rsidR="003141DB" w:rsidRPr="00CA50F0">
        <w:rPr>
          <w:rFonts w:ascii="Arial" w:hAnsi="Arial" w:cs="Arial"/>
          <w:bCs/>
          <w:sz w:val="24"/>
          <w:szCs w:val="24"/>
          <w:lang w:val="pt-BR"/>
        </w:rPr>
        <w:t>ento</w:t>
      </w:r>
      <w:proofErr w:type="spellEnd"/>
      <w:r w:rsidR="003141DB" w:rsidRPr="00CA50F0">
        <w:rPr>
          <w:rFonts w:ascii="Arial" w:hAnsi="Arial" w:cs="Arial"/>
          <w:bCs/>
          <w:sz w:val="24"/>
          <w:szCs w:val="24"/>
          <w:lang w:val="pt-BR"/>
        </w:rPr>
        <w:t xml:space="preserve"> e para cobertura de futuros déficits do Plano, caso haja, nos ter</w:t>
      </w:r>
      <w:r w:rsidR="008E3310">
        <w:rPr>
          <w:rFonts w:ascii="Arial" w:hAnsi="Arial" w:cs="Arial"/>
          <w:bCs/>
          <w:sz w:val="24"/>
          <w:szCs w:val="24"/>
          <w:lang w:val="pt-BR"/>
        </w:rPr>
        <w:t>m</w:t>
      </w:r>
      <w:r w:rsidR="003141DB" w:rsidRPr="00CA50F0">
        <w:rPr>
          <w:rFonts w:ascii="Arial" w:hAnsi="Arial" w:cs="Arial"/>
          <w:bCs/>
          <w:sz w:val="24"/>
          <w:szCs w:val="24"/>
          <w:lang w:val="pt-BR"/>
        </w:rPr>
        <w:t>os de</w:t>
      </w:r>
      <w:r w:rsidR="008E3310">
        <w:rPr>
          <w:rFonts w:ascii="Arial" w:hAnsi="Arial" w:cs="Arial"/>
          <w:bCs/>
          <w:sz w:val="24"/>
          <w:szCs w:val="24"/>
          <w:lang w:val="pt-BR"/>
        </w:rPr>
        <w:t>f</w:t>
      </w:r>
      <w:r w:rsidR="003141DB" w:rsidRPr="00CA50F0">
        <w:rPr>
          <w:rFonts w:ascii="Arial" w:hAnsi="Arial" w:cs="Arial"/>
          <w:bCs/>
          <w:sz w:val="24"/>
          <w:szCs w:val="24"/>
          <w:lang w:val="pt-BR"/>
        </w:rPr>
        <w:t>inidos no Plano de custeio aprovado pelo Conselho Deliberativo.</w:t>
      </w:r>
    </w:p>
    <w:p w14:paraId="3E4E4852" w14:textId="412715FA" w:rsidR="003141DB" w:rsidRPr="00CA50F0" w:rsidRDefault="003141DB" w:rsidP="00CA50F0">
      <w:pPr>
        <w:pStyle w:val="Parag2"/>
        <w:ind w:left="1008" w:hanging="864"/>
        <w:jc w:val="both"/>
        <w:rPr>
          <w:rFonts w:ascii="Arial" w:hAnsi="Arial" w:cs="Arial"/>
          <w:bCs/>
          <w:sz w:val="24"/>
          <w:szCs w:val="24"/>
          <w:lang w:val="pt-BR"/>
        </w:rPr>
      </w:pPr>
      <w:r w:rsidRPr="00CA50F0">
        <w:rPr>
          <w:rFonts w:ascii="Arial" w:hAnsi="Arial" w:cs="Arial"/>
          <w:bCs/>
          <w:sz w:val="24"/>
          <w:szCs w:val="24"/>
          <w:lang w:val="pt-BR"/>
        </w:rPr>
        <w:t>§ 1º</w:t>
      </w:r>
      <w:r w:rsidR="00CA50F0">
        <w:rPr>
          <w:rFonts w:ascii="Arial" w:hAnsi="Arial" w:cs="Arial"/>
          <w:bCs/>
          <w:sz w:val="24"/>
          <w:szCs w:val="24"/>
          <w:lang w:val="pt-BR"/>
        </w:rPr>
        <w:tab/>
      </w:r>
      <w:r w:rsidRPr="00CA50F0">
        <w:rPr>
          <w:rFonts w:ascii="Arial" w:hAnsi="Arial" w:cs="Arial"/>
          <w:bCs/>
          <w:sz w:val="24"/>
          <w:szCs w:val="24"/>
          <w:lang w:val="pt-BR"/>
        </w:rPr>
        <w:t xml:space="preserve">A Contribuição Extraordinária para cobertura da insuficiência de </w:t>
      </w:r>
      <w:proofErr w:type="spellStart"/>
      <w:r w:rsidRPr="00CA50F0">
        <w:rPr>
          <w:rFonts w:ascii="Arial" w:hAnsi="Arial" w:cs="Arial"/>
          <w:bCs/>
          <w:sz w:val="24"/>
          <w:szCs w:val="24"/>
          <w:lang w:val="pt-BR"/>
        </w:rPr>
        <w:t>Saldamento</w:t>
      </w:r>
      <w:proofErr w:type="spellEnd"/>
      <w:r w:rsidRPr="00CA50F0">
        <w:rPr>
          <w:rFonts w:ascii="Arial" w:hAnsi="Arial" w:cs="Arial"/>
          <w:bCs/>
          <w:sz w:val="24"/>
          <w:szCs w:val="24"/>
          <w:lang w:val="pt-BR"/>
        </w:rPr>
        <w:t xml:space="preserve"> prevista no </w:t>
      </w:r>
      <w:r w:rsidRPr="00BB160D">
        <w:rPr>
          <w:rFonts w:ascii="Arial" w:hAnsi="Arial" w:cs="Arial"/>
          <w:bCs/>
          <w:i/>
          <w:iCs/>
          <w:sz w:val="24"/>
          <w:szCs w:val="24"/>
          <w:lang w:val="pt-BR"/>
        </w:rPr>
        <w:t>caput</w:t>
      </w:r>
      <w:r w:rsidRPr="00CA50F0">
        <w:rPr>
          <w:rFonts w:ascii="Arial" w:hAnsi="Arial" w:cs="Arial"/>
          <w:bCs/>
          <w:sz w:val="24"/>
          <w:szCs w:val="24"/>
          <w:lang w:val="pt-BR"/>
        </w:rPr>
        <w:t>, será de responsabilidade da Patrocinadora, dos participantes ativos, assistidos e beneficiários, no prazo estabelecido pe</w:t>
      </w:r>
      <w:r w:rsidR="005D170A">
        <w:rPr>
          <w:rFonts w:ascii="Arial" w:hAnsi="Arial" w:cs="Arial"/>
          <w:bCs/>
          <w:sz w:val="24"/>
          <w:szCs w:val="24"/>
          <w:lang w:val="pt-BR"/>
        </w:rPr>
        <w:t>l</w:t>
      </w:r>
      <w:r w:rsidRPr="00CA50F0">
        <w:rPr>
          <w:rFonts w:ascii="Arial" w:hAnsi="Arial" w:cs="Arial"/>
          <w:bCs/>
          <w:sz w:val="24"/>
          <w:szCs w:val="24"/>
          <w:lang w:val="pt-BR"/>
        </w:rPr>
        <w:t>a legislação aplicável e nas condições previstas em Nota Técnica Atuarial.</w:t>
      </w:r>
    </w:p>
    <w:p w14:paraId="5C3943C2" w14:textId="09644D65" w:rsidR="003141DB" w:rsidRDefault="003141DB" w:rsidP="00CA50F0">
      <w:pPr>
        <w:pStyle w:val="Parag2"/>
        <w:ind w:left="1008" w:hanging="864"/>
        <w:jc w:val="both"/>
        <w:rPr>
          <w:rFonts w:ascii="Arial" w:hAnsi="Arial" w:cs="Arial"/>
          <w:bCs/>
          <w:sz w:val="24"/>
          <w:szCs w:val="24"/>
          <w:lang w:val="pt-BR"/>
        </w:rPr>
      </w:pPr>
      <w:r w:rsidRPr="00CA50F0">
        <w:rPr>
          <w:rFonts w:ascii="Arial" w:hAnsi="Arial" w:cs="Arial"/>
          <w:bCs/>
          <w:sz w:val="24"/>
          <w:szCs w:val="24"/>
          <w:lang w:val="pt-BR"/>
        </w:rPr>
        <w:t>§ 2º</w:t>
      </w:r>
      <w:r w:rsidR="00CA50F0">
        <w:rPr>
          <w:rFonts w:ascii="Arial" w:hAnsi="Arial" w:cs="Arial"/>
          <w:bCs/>
          <w:sz w:val="24"/>
          <w:szCs w:val="24"/>
          <w:lang w:val="pt-BR"/>
        </w:rPr>
        <w:tab/>
      </w:r>
      <w:r w:rsidRPr="00CA50F0">
        <w:rPr>
          <w:rFonts w:ascii="Arial" w:hAnsi="Arial" w:cs="Arial"/>
          <w:bCs/>
          <w:sz w:val="24"/>
          <w:szCs w:val="24"/>
          <w:lang w:val="pt-BR"/>
        </w:rPr>
        <w:t xml:space="preserve">O Plano de Custeio pertinente ao Plano </w:t>
      </w:r>
      <w:r w:rsidRPr="003C4E11">
        <w:rPr>
          <w:rFonts w:ascii="Arial" w:hAnsi="Arial" w:cs="Arial"/>
          <w:b/>
          <w:sz w:val="24"/>
          <w:szCs w:val="24"/>
          <w:lang w:val="pt-BR"/>
        </w:rPr>
        <w:t>UNISULPREV</w:t>
      </w:r>
      <w:r w:rsidRPr="00CA50F0">
        <w:rPr>
          <w:rFonts w:ascii="Arial" w:hAnsi="Arial" w:cs="Arial"/>
          <w:bCs/>
          <w:sz w:val="24"/>
          <w:szCs w:val="24"/>
          <w:lang w:val="pt-BR"/>
        </w:rPr>
        <w:t xml:space="preserve"> será revisto anualmente e aprovado pelo Conselho Deliberativo, co</w:t>
      </w:r>
      <w:r w:rsidR="008E3310">
        <w:rPr>
          <w:rFonts w:ascii="Arial" w:hAnsi="Arial" w:cs="Arial"/>
          <w:bCs/>
          <w:sz w:val="24"/>
          <w:szCs w:val="24"/>
          <w:lang w:val="pt-BR"/>
        </w:rPr>
        <w:t>m</w:t>
      </w:r>
      <w:r w:rsidRPr="00CA50F0">
        <w:rPr>
          <w:rFonts w:ascii="Arial" w:hAnsi="Arial" w:cs="Arial"/>
          <w:bCs/>
          <w:sz w:val="24"/>
          <w:szCs w:val="24"/>
          <w:lang w:val="pt-BR"/>
        </w:rPr>
        <w:t xml:space="preserve"> a finalidade de manter o </w:t>
      </w:r>
      <w:r w:rsidRPr="00CA50F0">
        <w:rPr>
          <w:rFonts w:ascii="Arial" w:hAnsi="Arial" w:cs="Arial"/>
          <w:bCs/>
          <w:sz w:val="24"/>
          <w:szCs w:val="24"/>
          <w:lang w:val="pt-BR"/>
        </w:rPr>
        <w:lastRenderedPageBreak/>
        <w:t>permanente equilíbrio entre o patri</w:t>
      </w:r>
      <w:r w:rsidR="008E3310">
        <w:rPr>
          <w:rFonts w:ascii="Arial" w:hAnsi="Arial" w:cs="Arial"/>
          <w:bCs/>
          <w:sz w:val="24"/>
          <w:szCs w:val="24"/>
          <w:lang w:val="pt-BR"/>
        </w:rPr>
        <w:t>m</w:t>
      </w:r>
      <w:r w:rsidRPr="00CA50F0">
        <w:rPr>
          <w:rFonts w:ascii="Arial" w:hAnsi="Arial" w:cs="Arial"/>
          <w:bCs/>
          <w:sz w:val="24"/>
          <w:szCs w:val="24"/>
          <w:lang w:val="pt-BR"/>
        </w:rPr>
        <w:t xml:space="preserve">ônio e os </w:t>
      </w:r>
      <w:r w:rsidR="008E3310" w:rsidRPr="00CA50F0">
        <w:rPr>
          <w:rFonts w:ascii="Arial" w:hAnsi="Arial" w:cs="Arial"/>
          <w:bCs/>
          <w:sz w:val="24"/>
          <w:szCs w:val="24"/>
          <w:lang w:val="pt-BR"/>
        </w:rPr>
        <w:t>compromissos</w:t>
      </w:r>
      <w:r w:rsidRPr="00CA50F0">
        <w:rPr>
          <w:rFonts w:ascii="Arial" w:hAnsi="Arial" w:cs="Arial"/>
          <w:bCs/>
          <w:sz w:val="24"/>
          <w:szCs w:val="24"/>
          <w:lang w:val="pt-BR"/>
        </w:rPr>
        <w:t xml:space="preserve"> relacionados com este Plano de benefícios, em </w:t>
      </w:r>
      <w:r w:rsidR="008E3310" w:rsidRPr="00CA50F0">
        <w:rPr>
          <w:rFonts w:ascii="Arial" w:hAnsi="Arial" w:cs="Arial"/>
          <w:bCs/>
          <w:sz w:val="24"/>
          <w:szCs w:val="24"/>
          <w:lang w:val="pt-BR"/>
        </w:rPr>
        <w:t>conformidade</w:t>
      </w:r>
      <w:r w:rsidRPr="00CA50F0">
        <w:rPr>
          <w:rFonts w:ascii="Arial" w:hAnsi="Arial" w:cs="Arial"/>
          <w:bCs/>
          <w:sz w:val="24"/>
          <w:szCs w:val="24"/>
          <w:lang w:val="pt-BR"/>
        </w:rPr>
        <w:t xml:space="preserve"> c</w:t>
      </w:r>
      <w:r w:rsidR="008E3310">
        <w:rPr>
          <w:rFonts w:ascii="Arial" w:hAnsi="Arial" w:cs="Arial"/>
          <w:bCs/>
          <w:sz w:val="24"/>
          <w:szCs w:val="24"/>
          <w:lang w:val="pt-BR"/>
        </w:rPr>
        <w:t>om</w:t>
      </w:r>
      <w:r w:rsidRPr="00CA50F0">
        <w:rPr>
          <w:rFonts w:ascii="Arial" w:hAnsi="Arial" w:cs="Arial"/>
          <w:bCs/>
          <w:sz w:val="24"/>
          <w:szCs w:val="24"/>
          <w:lang w:val="pt-BR"/>
        </w:rPr>
        <w:t xml:space="preserve"> as disposições legais vigentes.</w:t>
      </w:r>
    </w:p>
    <w:p w14:paraId="1DF88F4E" w14:textId="007AD58F" w:rsidR="00EE7D2B" w:rsidRPr="00EE7D2B" w:rsidRDefault="00D47E37" w:rsidP="00EE7D2B">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68</w:t>
      </w:r>
      <w:r>
        <w:rPr>
          <w:rFonts w:ascii="Arial" w:hAnsi="Arial" w:cs="Arial"/>
          <w:bCs/>
          <w:sz w:val="24"/>
          <w:szCs w:val="24"/>
          <w:lang w:val="pt-BR"/>
        </w:rPr>
        <w:tab/>
      </w:r>
      <w:r w:rsidR="00967BC5" w:rsidRPr="00967BC5">
        <w:rPr>
          <w:rFonts w:ascii="Arial" w:hAnsi="Arial" w:cs="Arial"/>
          <w:bCs/>
          <w:sz w:val="24"/>
          <w:szCs w:val="24"/>
          <w:lang w:val="pt-BR"/>
        </w:rPr>
        <w:t xml:space="preserve">O </w:t>
      </w:r>
      <w:r w:rsidR="00967BC5">
        <w:rPr>
          <w:rFonts w:ascii="Arial" w:hAnsi="Arial" w:cs="Arial"/>
          <w:bCs/>
          <w:sz w:val="24"/>
          <w:szCs w:val="24"/>
          <w:lang w:val="pt-BR"/>
        </w:rPr>
        <w:t>m</w:t>
      </w:r>
      <w:r w:rsidR="00967BC5" w:rsidRPr="00967BC5">
        <w:rPr>
          <w:rFonts w:ascii="Arial" w:hAnsi="Arial" w:cs="Arial"/>
          <w:bCs/>
          <w:sz w:val="24"/>
          <w:szCs w:val="24"/>
          <w:lang w:val="pt-BR"/>
        </w:rPr>
        <w:t xml:space="preserve">ontante da contribuição extraordinária de que trata o art. 56 deste Regulamento, será revisto na Data Base do </w:t>
      </w:r>
      <w:proofErr w:type="spellStart"/>
      <w:r w:rsidR="00967BC5" w:rsidRPr="00967BC5">
        <w:rPr>
          <w:rFonts w:ascii="Arial" w:hAnsi="Arial" w:cs="Arial"/>
          <w:bCs/>
          <w:sz w:val="24"/>
          <w:szCs w:val="24"/>
          <w:lang w:val="pt-BR"/>
        </w:rPr>
        <w:t>Salda</w:t>
      </w:r>
      <w:r w:rsidR="008E3310">
        <w:rPr>
          <w:rFonts w:ascii="Arial" w:hAnsi="Arial" w:cs="Arial"/>
          <w:bCs/>
          <w:sz w:val="24"/>
          <w:szCs w:val="24"/>
          <w:lang w:val="pt-BR"/>
        </w:rPr>
        <w:t>m</w:t>
      </w:r>
      <w:r w:rsidR="00967BC5" w:rsidRPr="00967BC5">
        <w:rPr>
          <w:rFonts w:ascii="Arial" w:hAnsi="Arial" w:cs="Arial"/>
          <w:bCs/>
          <w:sz w:val="24"/>
          <w:szCs w:val="24"/>
          <w:lang w:val="pt-BR"/>
        </w:rPr>
        <w:t>ento</w:t>
      </w:r>
      <w:proofErr w:type="spellEnd"/>
      <w:r w:rsidR="00967BC5" w:rsidRPr="00967BC5">
        <w:rPr>
          <w:rFonts w:ascii="Arial" w:hAnsi="Arial" w:cs="Arial"/>
          <w:bCs/>
          <w:sz w:val="24"/>
          <w:szCs w:val="24"/>
          <w:lang w:val="pt-BR"/>
        </w:rPr>
        <w:t>, considerando os participantes que constava</w:t>
      </w:r>
      <w:r w:rsidR="008E3310">
        <w:rPr>
          <w:rFonts w:ascii="Arial" w:hAnsi="Arial" w:cs="Arial"/>
          <w:bCs/>
          <w:sz w:val="24"/>
          <w:szCs w:val="24"/>
          <w:lang w:val="pt-BR"/>
        </w:rPr>
        <w:t>m</w:t>
      </w:r>
      <w:r w:rsidR="00967BC5" w:rsidRPr="00967BC5">
        <w:rPr>
          <w:rFonts w:ascii="Arial" w:hAnsi="Arial" w:cs="Arial"/>
          <w:bCs/>
          <w:sz w:val="24"/>
          <w:szCs w:val="24"/>
          <w:lang w:val="pt-BR"/>
        </w:rPr>
        <w:t xml:space="preserve"> da base de cálculo do valor inicial</w:t>
      </w:r>
      <w:r w:rsidR="00CA40AB">
        <w:rPr>
          <w:rFonts w:ascii="Arial" w:hAnsi="Arial" w:cs="Arial"/>
          <w:bCs/>
          <w:sz w:val="24"/>
          <w:szCs w:val="24"/>
          <w:lang w:val="pt-BR"/>
        </w:rPr>
        <w:t>m</w:t>
      </w:r>
      <w:r w:rsidR="00967BC5" w:rsidRPr="00967BC5">
        <w:rPr>
          <w:rFonts w:ascii="Arial" w:hAnsi="Arial" w:cs="Arial"/>
          <w:bCs/>
          <w:sz w:val="24"/>
          <w:szCs w:val="24"/>
          <w:lang w:val="pt-BR"/>
        </w:rPr>
        <w:t>ente calculado, posicionado em 01/12/96, e</w:t>
      </w:r>
      <w:r w:rsidR="00967BC5">
        <w:rPr>
          <w:rFonts w:ascii="Arial" w:hAnsi="Arial" w:cs="Arial"/>
          <w:bCs/>
          <w:sz w:val="24"/>
          <w:szCs w:val="24"/>
          <w:lang w:val="pt-BR"/>
        </w:rPr>
        <w:t xml:space="preserve"> </w:t>
      </w:r>
      <w:r w:rsidR="00967BC5" w:rsidRPr="00967BC5">
        <w:rPr>
          <w:rFonts w:ascii="Arial" w:hAnsi="Arial" w:cs="Arial"/>
          <w:bCs/>
          <w:sz w:val="24"/>
          <w:szCs w:val="24"/>
          <w:lang w:val="pt-BR"/>
        </w:rPr>
        <w:t xml:space="preserve">que </w:t>
      </w:r>
      <w:r w:rsidR="00EE7D2B" w:rsidRPr="00EE7D2B">
        <w:rPr>
          <w:rFonts w:ascii="Arial" w:hAnsi="Arial" w:cs="Arial"/>
          <w:bCs/>
          <w:sz w:val="24"/>
          <w:szCs w:val="24"/>
          <w:lang w:val="pt-BR"/>
        </w:rPr>
        <w:t xml:space="preserve">permanecem vinculados ao Plano na Data Base do </w:t>
      </w:r>
      <w:proofErr w:type="spellStart"/>
      <w:r w:rsidR="00EE7D2B" w:rsidRPr="00EE7D2B">
        <w:rPr>
          <w:rFonts w:ascii="Arial" w:hAnsi="Arial" w:cs="Arial"/>
          <w:bCs/>
          <w:sz w:val="24"/>
          <w:szCs w:val="24"/>
          <w:lang w:val="pt-BR"/>
        </w:rPr>
        <w:t>Saldamento</w:t>
      </w:r>
      <w:proofErr w:type="spellEnd"/>
      <w:r w:rsidR="00EE7D2B" w:rsidRPr="00EE7D2B">
        <w:rPr>
          <w:rFonts w:ascii="Arial" w:hAnsi="Arial" w:cs="Arial"/>
          <w:bCs/>
          <w:sz w:val="24"/>
          <w:szCs w:val="24"/>
          <w:lang w:val="pt-BR"/>
        </w:rPr>
        <w:t>, a metodologia de cálculo prevista em Nota Técnica Atuarial e a integralização no prazo estabelecido na legislação vigente.</w:t>
      </w:r>
    </w:p>
    <w:p w14:paraId="06EC78F0" w14:textId="77777777" w:rsidR="00AB4010" w:rsidRDefault="00AB4010" w:rsidP="00AB4010">
      <w:pPr>
        <w:pStyle w:val="Parag2"/>
        <w:ind w:left="1008" w:hanging="864"/>
        <w:jc w:val="both"/>
        <w:rPr>
          <w:rFonts w:ascii="Arial" w:hAnsi="Arial" w:cs="Arial"/>
          <w:bCs/>
          <w:sz w:val="24"/>
          <w:szCs w:val="24"/>
          <w:lang w:val="pt-BR"/>
        </w:rPr>
      </w:pPr>
      <w:r w:rsidRPr="00AB4010">
        <w:rPr>
          <w:rFonts w:ascii="Arial" w:hAnsi="Arial" w:cs="Arial"/>
          <w:bCs/>
          <w:sz w:val="24"/>
          <w:szCs w:val="24"/>
          <w:lang w:val="pt-BR"/>
        </w:rPr>
        <w:t>Parágrafo único</w:t>
      </w:r>
    </w:p>
    <w:p w14:paraId="2655AA62" w14:textId="1D30A799" w:rsidR="00AB4010" w:rsidRPr="00AB4010" w:rsidRDefault="00AB4010" w:rsidP="00AB4010">
      <w:pPr>
        <w:pStyle w:val="Parag1"/>
        <w:tabs>
          <w:tab w:val="clear" w:pos="1440"/>
          <w:tab w:val="left" w:pos="1008"/>
        </w:tabs>
        <w:ind w:left="1008" w:firstLine="0"/>
        <w:jc w:val="both"/>
        <w:rPr>
          <w:rFonts w:ascii="Arial" w:hAnsi="Arial" w:cs="Arial"/>
          <w:bCs/>
          <w:sz w:val="24"/>
          <w:szCs w:val="24"/>
          <w:lang w:val="pt-BR"/>
        </w:rPr>
      </w:pPr>
      <w:r w:rsidRPr="00AB4010">
        <w:rPr>
          <w:rFonts w:ascii="Arial" w:hAnsi="Arial" w:cs="Arial"/>
          <w:bCs/>
          <w:sz w:val="24"/>
          <w:szCs w:val="24"/>
          <w:lang w:val="pt-BR"/>
        </w:rPr>
        <w:t xml:space="preserve">O montante da contribuição extraordinária de que trata o </w:t>
      </w:r>
      <w:r w:rsidRPr="00BB160D">
        <w:rPr>
          <w:rFonts w:ascii="Arial" w:hAnsi="Arial" w:cs="Arial"/>
          <w:bCs/>
          <w:i/>
          <w:iCs/>
          <w:sz w:val="24"/>
          <w:szCs w:val="24"/>
          <w:lang w:val="pt-BR"/>
        </w:rPr>
        <w:t>caput</w:t>
      </w:r>
      <w:r w:rsidRPr="00AB4010">
        <w:rPr>
          <w:rFonts w:ascii="Arial" w:hAnsi="Arial" w:cs="Arial"/>
          <w:bCs/>
          <w:sz w:val="24"/>
          <w:szCs w:val="24"/>
          <w:lang w:val="pt-BR"/>
        </w:rPr>
        <w:t xml:space="preserve">, após aprovação deste Regulamento, será atualizado mensalmente pela variação do Índice Nacional de Preços ao Consumidor - INPC, calculado pelo </w:t>
      </w:r>
      <w:r w:rsidR="00CA40AB">
        <w:rPr>
          <w:rFonts w:ascii="Arial" w:hAnsi="Arial" w:cs="Arial"/>
          <w:bCs/>
          <w:sz w:val="24"/>
          <w:szCs w:val="24"/>
          <w:lang w:val="pt-BR"/>
        </w:rPr>
        <w:t>I</w:t>
      </w:r>
      <w:r w:rsidRPr="00AB4010">
        <w:rPr>
          <w:rFonts w:ascii="Arial" w:hAnsi="Arial" w:cs="Arial"/>
          <w:bCs/>
          <w:sz w:val="24"/>
          <w:szCs w:val="24"/>
          <w:lang w:val="pt-BR"/>
        </w:rPr>
        <w:t xml:space="preserve">nstituto Brasileiro de Geografia e Estatística - IBGE, ou índice que vier substituí-lo, acrescido de juros </w:t>
      </w:r>
      <w:r w:rsidR="00894276" w:rsidRPr="009933C5">
        <w:rPr>
          <w:rFonts w:ascii="Arial" w:eastAsia="Arial" w:hAnsi="Arial" w:cs="Arial"/>
          <w:b/>
          <w:bCs/>
          <w:color w:val="000000"/>
          <w:sz w:val="24"/>
          <w:szCs w:val="24"/>
          <w:lang w:val="pt-BR"/>
        </w:rPr>
        <w:t>utilizado como meta atuarial do Plano</w:t>
      </w:r>
      <w:r w:rsidRPr="00AB4010">
        <w:rPr>
          <w:rFonts w:ascii="Arial" w:hAnsi="Arial" w:cs="Arial"/>
          <w:bCs/>
          <w:sz w:val="24"/>
          <w:szCs w:val="24"/>
          <w:lang w:val="pt-BR"/>
        </w:rPr>
        <w:t>.</w:t>
      </w:r>
    </w:p>
    <w:p w14:paraId="38475F14" w14:textId="32321E54" w:rsidR="00AB4010" w:rsidRPr="00AB4010" w:rsidRDefault="00AB4010" w:rsidP="00AB4010">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69</w:t>
      </w:r>
      <w:r>
        <w:rPr>
          <w:rFonts w:ascii="Arial" w:hAnsi="Arial" w:cs="Arial"/>
          <w:bCs/>
          <w:sz w:val="24"/>
          <w:szCs w:val="24"/>
          <w:lang w:val="pt-BR"/>
        </w:rPr>
        <w:tab/>
      </w:r>
      <w:r w:rsidRPr="00AB4010">
        <w:rPr>
          <w:rFonts w:ascii="Arial" w:hAnsi="Arial" w:cs="Arial"/>
          <w:bCs/>
          <w:sz w:val="24"/>
          <w:szCs w:val="24"/>
          <w:lang w:val="pt-BR"/>
        </w:rPr>
        <w:t>A inclusão de beneficiário(s) ou alteração de informação cadastral do(s) beneficiário(s) do participante, e</w:t>
      </w:r>
      <w:r w:rsidR="00CA40AB">
        <w:rPr>
          <w:rFonts w:ascii="Arial" w:hAnsi="Arial" w:cs="Arial"/>
          <w:bCs/>
          <w:sz w:val="24"/>
          <w:szCs w:val="24"/>
          <w:lang w:val="pt-BR"/>
        </w:rPr>
        <w:t>f</w:t>
      </w:r>
      <w:r w:rsidRPr="00AB4010">
        <w:rPr>
          <w:rFonts w:ascii="Arial" w:hAnsi="Arial" w:cs="Arial"/>
          <w:bCs/>
          <w:sz w:val="24"/>
          <w:szCs w:val="24"/>
          <w:lang w:val="pt-BR"/>
        </w:rPr>
        <w:t xml:space="preserve">etivadas pelo mesmo após a Data Base do </w:t>
      </w:r>
      <w:proofErr w:type="spellStart"/>
      <w:r w:rsidRPr="00AB4010">
        <w:rPr>
          <w:rFonts w:ascii="Arial" w:hAnsi="Arial" w:cs="Arial"/>
          <w:bCs/>
          <w:sz w:val="24"/>
          <w:szCs w:val="24"/>
          <w:lang w:val="pt-BR"/>
        </w:rPr>
        <w:t>Saldamento</w:t>
      </w:r>
      <w:proofErr w:type="spellEnd"/>
      <w:r w:rsidRPr="00AB4010">
        <w:rPr>
          <w:rFonts w:ascii="Arial" w:hAnsi="Arial" w:cs="Arial"/>
          <w:bCs/>
          <w:sz w:val="24"/>
          <w:szCs w:val="24"/>
          <w:lang w:val="pt-BR"/>
        </w:rPr>
        <w:t xml:space="preserve">, que implicarem em aumento das Provisões Matemáticas de </w:t>
      </w:r>
      <w:proofErr w:type="spellStart"/>
      <w:r w:rsidRPr="00AB4010">
        <w:rPr>
          <w:rFonts w:ascii="Arial" w:hAnsi="Arial" w:cs="Arial"/>
          <w:bCs/>
          <w:sz w:val="24"/>
          <w:szCs w:val="24"/>
          <w:lang w:val="pt-BR"/>
        </w:rPr>
        <w:t>Saldamento</w:t>
      </w:r>
      <w:proofErr w:type="spellEnd"/>
      <w:r w:rsidRPr="00AB4010">
        <w:rPr>
          <w:rFonts w:ascii="Arial" w:hAnsi="Arial" w:cs="Arial"/>
          <w:bCs/>
          <w:sz w:val="24"/>
          <w:szCs w:val="24"/>
          <w:lang w:val="pt-BR"/>
        </w:rPr>
        <w:t>, sujeitará, quando for o caso, o pagamento pelo próprio participante, através de contribuição extraordinária, do valor atuarialmente calculado para compensar os reflexos no respectivo aumento.</w:t>
      </w:r>
    </w:p>
    <w:p w14:paraId="15022559" w14:textId="3C8CB7E7" w:rsidR="00B00EB8" w:rsidRPr="004E745A" w:rsidRDefault="00B00EB8" w:rsidP="004E745A">
      <w:pPr>
        <w:spacing w:after="240" w:line="240" w:lineRule="auto"/>
        <w:jc w:val="center"/>
        <w:rPr>
          <w:rFonts w:ascii="Arial" w:hAnsi="Arial" w:cs="Arial"/>
          <w:bCs/>
          <w:color w:val="161616"/>
          <w:spacing w:val="-2"/>
          <w:w w:val="105"/>
          <w:sz w:val="24"/>
          <w:szCs w:val="24"/>
        </w:rPr>
      </w:pPr>
      <w:r w:rsidRPr="004E745A">
        <w:rPr>
          <w:rFonts w:ascii="Arial" w:hAnsi="Arial" w:cs="Arial"/>
          <w:bCs/>
          <w:color w:val="161616"/>
          <w:spacing w:val="-2"/>
          <w:w w:val="105"/>
          <w:sz w:val="24"/>
          <w:szCs w:val="24"/>
        </w:rPr>
        <w:t>SECAO II</w:t>
      </w:r>
      <w:r w:rsidR="00EF48CB" w:rsidRPr="004E745A">
        <w:rPr>
          <w:rFonts w:ascii="Arial" w:hAnsi="Arial" w:cs="Arial"/>
          <w:bCs/>
          <w:color w:val="161616"/>
          <w:spacing w:val="-2"/>
          <w:w w:val="105"/>
          <w:sz w:val="24"/>
          <w:szCs w:val="24"/>
        </w:rPr>
        <w:t xml:space="preserve"> – </w:t>
      </w:r>
      <w:r w:rsidRPr="004E745A">
        <w:rPr>
          <w:rFonts w:ascii="Arial" w:hAnsi="Arial" w:cs="Arial"/>
          <w:bCs/>
          <w:color w:val="161616"/>
          <w:spacing w:val="-2"/>
          <w:w w:val="105"/>
          <w:sz w:val="24"/>
          <w:szCs w:val="24"/>
        </w:rPr>
        <w:t>DO BENEFÍCIO SALDADO DOS PARTICIPANTES ATIVOS</w:t>
      </w:r>
    </w:p>
    <w:p w14:paraId="03F67AD6" w14:textId="1BD59C2C" w:rsidR="00B00EB8" w:rsidRPr="00B00EB8" w:rsidRDefault="00EF48CB" w:rsidP="00B00EB8">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70</w:t>
      </w:r>
      <w:r>
        <w:rPr>
          <w:rFonts w:ascii="Arial" w:hAnsi="Arial" w:cs="Arial"/>
          <w:bCs/>
          <w:sz w:val="24"/>
          <w:szCs w:val="24"/>
          <w:lang w:val="pt-BR"/>
        </w:rPr>
        <w:tab/>
      </w:r>
      <w:r w:rsidR="00B00EB8" w:rsidRPr="00B00EB8">
        <w:rPr>
          <w:rFonts w:ascii="Arial" w:hAnsi="Arial" w:cs="Arial"/>
          <w:bCs/>
          <w:sz w:val="24"/>
          <w:szCs w:val="24"/>
          <w:lang w:val="pt-BR"/>
        </w:rPr>
        <w:t xml:space="preserve">O direito do participante ativo, posicionado na Data Base do </w:t>
      </w:r>
      <w:proofErr w:type="spellStart"/>
      <w:r w:rsidR="00B00EB8" w:rsidRPr="00B00EB8">
        <w:rPr>
          <w:rFonts w:ascii="Arial" w:hAnsi="Arial" w:cs="Arial"/>
          <w:bCs/>
          <w:sz w:val="24"/>
          <w:szCs w:val="24"/>
          <w:lang w:val="pt-BR"/>
        </w:rPr>
        <w:t>Saldamento</w:t>
      </w:r>
      <w:proofErr w:type="spellEnd"/>
      <w:r w:rsidR="00B00EB8" w:rsidRPr="00B00EB8">
        <w:rPr>
          <w:rFonts w:ascii="Arial" w:hAnsi="Arial" w:cs="Arial"/>
          <w:bCs/>
          <w:sz w:val="24"/>
          <w:szCs w:val="24"/>
          <w:lang w:val="pt-BR"/>
        </w:rPr>
        <w:t xml:space="preserve">, corresponde ao Benefício Saldado, apurado considerando as regras de cálculo do benefício de Complementação de Aposentadoria Normal, </w:t>
      </w:r>
      <w:r w:rsidR="00CA40AB" w:rsidRPr="00B00EB8">
        <w:rPr>
          <w:rFonts w:ascii="Arial" w:hAnsi="Arial" w:cs="Arial"/>
          <w:bCs/>
          <w:sz w:val="24"/>
          <w:szCs w:val="24"/>
          <w:lang w:val="pt-BR"/>
        </w:rPr>
        <w:t>conforme</w:t>
      </w:r>
      <w:r w:rsidR="00B00EB8" w:rsidRPr="00B00EB8">
        <w:rPr>
          <w:rFonts w:ascii="Arial" w:hAnsi="Arial" w:cs="Arial"/>
          <w:bCs/>
          <w:sz w:val="24"/>
          <w:szCs w:val="24"/>
          <w:lang w:val="pt-BR"/>
        </w:rPr>
        <w:t xml:space="preserve"> art. 39 deste Regulamento, sendo este proporcional ao tempo de vinculação do participante ao Plano </w:t>
      </w:r>
      <w:r w:rsidR="00B00EB8" w:rsidRPr="009933C5">
        <w:rPr>
          <w:rFonts w:ascii="Arial" w:hAnsi="Arial" w:cs="Arial"/>
          <w:b/>
          <w:sz w:val="24"/>
          <w:szCs w:val="24"/>
          <w:lang w:val="pt-BR"/>
        </w:rPr>
        <w:t>UNISULPREV</w:t>
      </w:r>
      <w:r w:rsidR="00B00EB8" w:rsidRPr="00B00EB8">
        <w:rPr>
          <w:rFonts w:ascii="Arial" w:hAnsi="Arial" w:cs="Arial"/>
          <w:bCs/>
          <w:sz w:val="24"/>
          <w:szCs w:val="24"/>
          <w:lang w:val="pt-BR"/>
        </w:rPr>
        <w:t>, observada a metodologia prevista em No</w:t>
      </w:r>
      <w:r w:rsidR="00F36194">
        <w:rPr>
          <w:rFonts w:ascii="Arial" w:hAnsi="Arial" w:cs="Arial"/>
          <w:bCs/>
          <w:sz w:val="24"/>
          <w:szCs w:val="24"/>
          <w:lang w:val="pt-BR"/>
        </w:rPr>
        <w:t>t</w:t>
      </w:r>
      <w:r w:rsidR="00B00EB8" w:rsidRPr="00B00EB8">
        <w:rPr>
          <w:rFonts w:ascii="Arial" w:hAnsi="Arial" w:cs="Arial"/>
          <w:bCs/>
          <w:sz w:val="24"/>
          <w:szCs w:val="24"/>
          <w:lang w:val="pt-BR"/>
        </w:rPr>
        <w:t>a Técnica Atuarial e os parágrafos 1º e 2º deste artigo.</w:t>
      </w:r>
    </w:p>
    <w:p w14:paraId="38B8E1D4" w14:textId="1B7D511A" w:rsidR="00B00EB8" w:rsidRPr="008F35EA" w:rsidRDefault="00B00EB8" w:rsidP="008F35EA">
      <w:pPr>
        <w:pStyle w:val="Parag2"/>
        <w:ind w:left="1008" w:hanging="864"/>
        <w:jc w:val="both"/>
        <w:rPr>
          <w:rFonts w:ascii="Arial" w:hAnsi="Arial" w:cs="Arial"/>
          <w:bCs/>
          <w:sz w:val="24"/>
          <w:szCs w:val="24"/>
          <w:lang w:val="pt-BR"/>
        </w:rPr>
      </w:pPr>
      <w:r w:rsidRPr="008F35EA">
        <w:rPr>
          <w:rFonts w:ascii="Arial" w:hAnsi="Arial" w:cs="Arial"/>
          <w:bCs/>
          <w:noProof/>
          <w:sz w:val="24"/>
          <w:szCs w:val="24"/>
          <w:lang w:val="pt-BR"/>
        </w:rPr>
        <mc:AlternateContent>
          <mc:Choice Requires="wps">
            <w:drawing>
              <wp:anchor distT="0" distB="0" distL="0" distR="0" simplePos="0" relativeHeight="251659264" behindDoc="1" locked="0" layoutInCell="1" allowOverlap="1" wp14:anchorId="30C58D90" wp14:editId="25D49FF6">
                <wp:simplePos x="0" y="0"/>
                <wp:positionH relativeFrom="page">
                  <wp:posOffset>5289010</wp:posOffset>
                </wp:positionH>
                <wp:positionV relativeFrom="paragraph">
                  <wp:posOffset>199866</wp:posOffset>
                </wp:positionV>
                <wp:extent cx="71755" cy="21209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 cy="212090"/>
                        </a:xfrm>
                        <a:prstGeom prst="rect">
                          <a:avLst/>
                        </a:prstGeom>
                      </wps:spPr>
                      <wps:txbx>
                        <w:txbxContent>
                          <w:p w14:paraId="58030FBA" w14:textId="77777777" w:rsidR="00B00EB8" w:rsidRDefault="00B00EB8" w:rsidP="00B00EB8">
                            <w:pPr>
                              <w:spacing w:line="333" w:lineRule="exact"/>
                              <w:rPr>
                                <w:rFonts w:ascii="Times New Roman"/>
                                <w:sz w:val="30"/>
                              </w:rPr>
                            </w:pPr>
                            <w:r>
                              <w:rPr>
                                <w:rFonts w:ascii="Times New Roman"/>
                                <w:color w:val="4F4F4F"/>
                                <w:spacing w:val="-10"/>
                                <w:w w:val="80"/>
                                <w:sz w:val="30"/>
                              </w:rPr>
                              <w:t>a</w:t>
                            </w:r>
                          </w:p>
                        </w:txbxContent>
                      </wps:txbx>
                      <wps:bodyPr wrap="square" lIns="0" tIns="0" rIns="0" bIns="0" rtlCol="0">
                        <a:noAutofit/>
                      </wps:bodyPr>
                    </wps:wsp>
                  </a:graphicData>
                </a:graphic>
              </wp:anchor>
            </w:drawing>
          </mc:Choice>
          <mc:Fallback>
            <w:pict>
              <v:shapetype w14:anchorId="30C58D90" id="_x0000_t202" coordsize="21600,21600" o:spt="202" path="m,l,21600r21600,l21600,xe">
                <v:stroke joinstyle="miter"/>
                <v:path gradientshapeok="t" o:connecttype="rect"/>
              </v:shapetype>
              <v:shape id="Textbox 70" o:spid="_x0000_s1026" type="#_x0000_t202" style="position:absolute;left:0;text-align:left;margin-left:416.45pt;margin-top:15.75pt;width:5.65pt;height:16.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" filled="f" stroked="f">
                <v:textbox inset="0,0,0,0">
                  <w:txbxContent>
                    <w:p w14:paraId="58030FBA" w14:textId="77777777" w:rsidR="00B00EB8" w:rsidRDefault="00B00EB8" w:rsidP="00B00EB8">
                      <w:pPr>
                        <w:spacing w:line="333" w:lineRule="exact"/>
                        <w:rPr>
                          <w:rFonts w:ascii="Times New Roman"/>
                          <w:sz w:val="30"/>
                        </w:rPr>
                      </w:pPr>
                      <w:r>
                        <w:rPr>
                          <w:rFonts w:ascii="Times New Roman"/>
                          <w:color w:val="4F4F4F"/>
                          <w:spacing w:val="-10"/>
                          <w:w w:val="80"/>
                          <w:sz w:val="30"/>
                        </w:rPr>
                        <w:t>a</w:t>
                      </w:r>
                    </w:p>
                  </w:txbxContent>
                </v:textbox>
                <w10:wrap anchorx="page"/>
              </v:shape>
            </w:pict>
          </mc:Fallback>
        </mc:AlternateContent>
      </w:r>
      <w:r w:rsidRPr="008F35EA">
        <w:rPr>
          <w:rFonts w:ascii="Arial" w:hAnsi="Arial" w:cs="Arial"/>
          <w:bCs/>
          <w:sz w:val="24"/>
          <w:szCs w:val="24"/>
          <w:lang w:val="pt-BR"/>
        </w:rPr>
        <w:t>§ 1º</w:t>
      </w:r>
      <w:r w:rsidR="008F35EA">
        <w:rPr>
          <w:rFonts w:ascii="Arial" w:hAnsi="Arial" w:cs="Arial"/>
          <w:bCs/>
          <w:sz w:val="24"/>
          <w:szCs w:val="24"/>
          <w:lang w:val="pt-BR"/>
        </w:rPr>
        <w:tab/>
      </w:r>
      <w:r w:rsidRPr="008F35EA">
        <w:rPr>
          <w:rFonts w:ascii="Arial" w:hAnsi="Arial" w:cs="Arial"/>
          <w:bCs/>
          <w:sz w:val="24"/>
          <w:szCs w:val="24"/>
          <w:lang w:val="pt-BR"/>
        </w:rPr>
        <w:t xml:space="preserve">O tempo de vinculação de que trata o </w:t>
      </w:r>
      <w:r w:rsidRPr="00BB160D">
        <w:rPr>
          <w:rFonts w:ascii="Arial" w:hAnsi="Arial" w:cs="Arial"/>
          <w:bCs/>
          <w:i/>
          <w:iCs/>
          <w:sz w:val="24"/>
          <w:szCs w:val="24"/>
          <w:lang w:val="pt-BR"/>
        </w:rPr>
        <w:t>caput</w:t>
      </w:r>
      <w:r w:rsidRPr="008F35EA">
        <w:rPr>
          <w:rFonts w:ascii="Arial" w:hAnsi="Arial" w:cs="Arial"/>
          <w:bCs/>
          <w:sz w:val="24"/>
          <w:szCs w:val="24"/>
          <w:lang w:val="pt-BR"/>
        </w:rPr>
        <w:t xml:space="preserve">, quando se tratar de participante que tenha direito ao valor do Serviço Passado, </w:t>
      </w:r>
      <w:r w:rsidR="00CA40AB" w:rsidRPr="008F35EA">
        <w:rPr>
          <w:rFonts w:ascii="Arial" w:hAnsi="Arial" w:cs="Arial"/>
          <w:bCs/>
          <w:sz w:val="24"/>
          <w:szCs w:val="24"/>
          <w:lang w:val="pt-BR"/>
        </w:rPr>
        <w:t>conforme</w:t>
      </w:r>
      <w:r w:rsidRPr="008F35EA">
        <w:rPr>
          <w:rFonts w:ascii="Arial" w:hAnsi="Arial" w:cs="Arial"/>
          <w:bCs/>
          <w:sz w:val="24"/>
          <w:szCs w:val="24"/>
          <w:lang w:val="pt-BR"/>
        </w:rPr>
        <w:t xml:space="preserve"> art. 68 deste Regulamento, será aquele calculado considerando o tempo de vinculação do participante </w:t>
      </w:r>
      <w:r w:rsidRPr="002A7C7C">
        <w:rPr>
          <w:rFonts w:ascii="Arial" w:hAnsi="Arial" w:cs="Arial"/>
          <w:b/>
          <w:sz w:val="24"/>
          <w:szCs w:val="24"/>
          <w:lang w:val="pt-BR"/>
        </w:rPr>
        <w:t>à</w:t>
      </w:r>
      <w:r w:rsidRPr="008F35EA">
        <w:rPr>
          <w:rFonts w:ascii="Arial" w:hAnsi="Arial" w:cs="Arial"/>
          <w:bCs/>
          <w:sz w:val="24"/>
          <w:szCs w:val="24"/>
          <w:lang w:val="pt-BR"/>
        </w:rPr>
        <w:t xml:space="preserve"> Patrocinadora. </w:t>
      </w:r>
    </w:p>
    <w:p w14:paraId="7C1C178E" w14:textId="2B84AC2C" w:rsidR="008F35EA" w:rsidRPr="008F35EA" w:rsidRDefault="00B00EB8" w:rsidP="008F35EA">
      <w:pPr>
        <w:pStyle w:val="Parag2"/>
        <w:ind w:left="1008" w:hanging="864"/>
        <w:jc w:val="both"/>
        <w:rPr>
          <w:rFonts w:ascii="Arial" w:hAnsi="Arial" w:cs="Arial"/>
          <w:bCs/>
          <w:sz w:val="24"/>
          <w:szCs w:val="24"/>
          <w:lang w:val="pt-BR"/>
        </w:rPr>
      </w:pPr>
      <w:r w:rsidRPr="008F35EA">
        <w:rPr>
          <w:rFonts w:ascii="Arial" w:hAnsi="Arial" w:cs="Arial"/>
          <w:bCs/>
          <w:sz w:val="24"/>
          <w:szCs w:val="24"/>
          <w:lang w:val="pt-BR"/>
        </w:rPr>
        <w:t>§ 2º</w:t>
      </w:r>
      <w:r w:rsidR="008F35EA">
        <w:rPr>
          <w:rFonts w:ascii="Arial" w:hAnsi="Arial" w:cs="Arial"/>
          <w:bCs/>
          <w:sz w:val="24"/>
          <w:szCs w:val="24"/>
          <w:lang w:val="pt-BR"/>
        </w:rPr>
        <w:tab/>
      </w:r>
      <w:r w:rsidRPr="008F35EA">
        <w:rPr>
          <w:rFonts w:ascii="Arial" w:hAnsi="Arial" w:cs="Arial"/>
          <w:bCs/>
          <w:sz w:val="24"/>
          <w:szCs w:val="24"/>
          <w:lang w:val="pt-BR"/>
        </w:rPr>
        <w:t xml:space="preserve">O </w:t>
      </w:r>
      <w:r w:rsidR="008F35EA" w:rsidRPr="008F35EA">
        <w:rPr>
          <w:rFonts w:ascii="Arial" w:hAnsi="Arial" w:cs="Arial"/>
          <w:bCs/>
          <w:sz w:val="24"/>
          <w:szCs w:val="24"/>
          <w:lang w:val="pt-BR"/>
        </w:rPr>
        <w:t>Benefício</w:t>
      </w:r>
      <w:r w:rsidRPr="008F35EA">
        <w:rPr>
          <w:rFonts w:ascii="Arial" w:hAnsi="Arial" w:cs="Arial"/>
          <w:bCs/>
          <w:sz w:val="24"/>
          <w:szCs w:val="24"/>
          <w:lang w:val="pt-BR"/>
        </w:rPr>
        <w:t xml:space="preserve"> Saldado, calculado na </w:t>
      </w:r>
      <w:r w:rsidR="00B20E47" w:rsidRPr="008F35EA">
        <w:rPr>
          <w:rFonts w:ascii="Arial" w:hAnsi="Arial" w:cs="Arial"/>
          <w:bCs/>
          <w:sz w:val="24"/>
          <w:szCs w:val="24"/>
          <w:lang w:val="pt-BR"/>
        </w:rPr>
        <w:t>forma</w:t>
      </w:r>
      <w:r w:rsidRPr="008F35EA">
        <w:rPr>
          <w:rFonts w:ascii="Arial" w:hAnsi="Arial" w:cs="Arial"/>
          <w:bCs/>
          <w:sz w:val="24"/>
          <w:szCs w:val="24"/>
          <w:lang w:val="pt-BR"/>
        </w:rPr>
        <w:t xml:space="preserve"> do </w:t>
      </w:r>
      <w:r w:rsidRPr="00BB160D">
        <w:rPr>
          <w:rFonts w:ascii="Arial" w:hAnsi="Arial" w:cs="Arial"/>
          <w:bCs/>
          <w:i/>
          <w:iCs/>
          <w:sz w:val="24"/>
          <w:szCs w:val="24"/>
          <w:lang w:val="pt-BR"/>
        </w:rPr>
        <w:t>caput</w:t>
      </w:r>
      <w:r w:rsidRPr="008F35EA">
        <w:rPr>
          <w:rFonts w:ascii="Arial" w:hAnsi="Arial" w:cs="Arial"/>
          <w:bCs/>
          <w:sz w:val="24"/>
          <w:szCs w:val="24"/>
          <w:lang w:val="pt-BR"/>
        </w:rPr>
        <w:t>, será, no mínimo, equivalente ao benefício apurado atuarialmente com base no total das contribuições pessoais vertidas pelo participante ao Plano, atualizadas de acordo com a rentabilidade líquida prevista no</w:t>
      </w:r>
      <w:r w:rsidR="00F47ADF">
        <w:rPr>
          <w:rFonts w:ascii="Arial" w:hAnsi="Arial" w:cs="Arial"/>
          <w:bCs/>
          <w:sz w:val="24"/>
          <w:szCs w:val="24"/>
          <w:lang w:val="pt-BR"/>
        </w:rPr>
        <w:t xml:space="preserve"> </w:t>
      </w:r>
      <w:r w:rsidR="008F35EA" w:rsidRPr="008F35EA">
        <w:rPr>
          <w:rFonts w:ascii="Arial" w:hAnsi="Arial" w:cs="Arial"/>
          <w:bCs/>
          <w:sz w:val="24"/>
          <w:szCs w:val="24"/>
          <w:lang w:val="pt-BR"/>
        </w:rPr>
        <w:t>§</w:t>
      </w:r>
      <w:r w:rsidR="00F47ADF">
        <w:rPr>
          <w:rFonts w:ascii="Arial" w:hAnsi="Arial" w:cs="Arial"/>
          <w:bCs/>
          <w:sz w:val="24"/>
          <w:szCs w:val="24"/>
          <w:lang w:val="pt-BR"/>
        </w:rPr>
        <w:t xml:space="preserve"> </w:t>
      </w:r>
      <w:r w:rsidR="008F35EA" w:rsidRPr="008F35EA">
        <w:rPr>
          <w:rFonts w:ascii="Arial" w:hAnsi="Arial" w:cs="Arial"/>
          <w:bCs/>
          <w:sz w:val="24"/>
          <w:szCs w:val="24"/>
          <w:lang w:val="pt-BR"/>
        </w:rPr>
        <w:t>2º do artigo 57 deste Regulamento, descontadas as parcelas destinadas à cobertura das despesas administrativas e dos benefícios de risco - aposentadoria por invalidez e pensão por morte de participante ativo.</w:t>
      </w:r>
    </w:p>
    <w:p w14:paraId="28BBF6E3" w14:textId="6105CC95" w:rsidR="00B00EB8" w:rsidRPr="008F35EA" w:rsidRDefault="00B00EB8" w:rsidP="008F35EA">
      <w:pPr>
        <w:pStyle w:val="Parag2"/>
        <w:ind w:left="1008" w:hanging="864"/>
        <w:jc w:val="both"/>
        <w:rPr>
          <w:rFonts w:ascii="Arial" w:hAnsi="Arial" w:cs="Arial"/>
          <w:bCs/>
          <w:sz w:val="24"/>
          <w:szCs w:val="24"/>
          <w:lang w:val="pt-BR"/>
        </w:rPr>
      </w:pPr>
      <w:r w:rsidRPr="008F35EA">
        <w:rPr>
          <w:rFonts w:ascii="Arial" w:hAnsi="Arial" w:cs="Arial"/>
          <w:bCs/>
          <w:sz w:val="24"/>
          <w:szCs w:val="24"/>
          <w:lang w:val="pt-BR"/>
        </w:rPr>
        <w:lastRenderedPageBreak/>
        <w:t>§ 3º</w:t>
      </w:r>
      <w:r w:rsidR="008F35EA">
        <w:rPr>
          <w:rFonts w:ascii="Arial" w:hAnsi="Arial" w:cs="Arial"/>
          <w:bCs/>
          <w:sz w:val="24"/>
          <w:szCs w:val="24"/>
          <w:lang w:val="pt-BR"/>
        </w:rPr>
        <w:tab/>
      </w:r>
      <w:r w:rsidRPr="008F35EA">
        <w:rPr>
          <w:rFonts w:ascii="Arial" w:hAnsi="Arial" w:cs="Arial"/>
          <w:bCs/>
          <w:sz w:val="24"/>
          <w:szCs w:val="24"/>
          <w:lang w:val="pt-BR"/>
        </w:rPr>
        <w:t xml:space="preserve">Os </w:t>
      </w:r>
      <w:r w:rsidR="008F35EA" w:rsidRPr="008F35EA">
        <w:rPr>
          <w:rFonts w:ascii="Arial" w:hAnsi="Arial" w:cs="Arial"/>
          <w:bCs/>
          <w:sz w:val="24"/>
          <w:szCs w:val="24"/>
          <w:lang w:val="pt-BR"/>
        </w:rPr>
        <w:t>Benefícios</w:t>
      </w:r>
      <w:r w:rsidRPr="008F35EA">
        <w:rPr>
          <w:rFonts w:ascii="Arial" w:hAnsi="Arial" w:cs="Arial"/>
          <w:bCs/>
          <w:sz w:val="24"/>
          <w:szCs w:val="24"/>
          <w:lang w:val="pt-BR"/>
        </w:rPr>
        <w:t xml:space="preserve"> Saldados de risco previstos no item 3 da alínea 'a" e no item 1 da alínea "b" do art. 64 deste Regulamento, serão calculados por equivalência atuarial, na data do evento gerador dos respectivos benefícios, com base no direito do participante apurado na forma do </w:t>
      </w:r>
      <w:r w:rsidRPr="00BB160D">
        <w:rPr>
          <w:rFonts w:ascii="Arial" w:hAnsi="Arial" w:cs="Arial"/>
          <w:bCs/>
          <w:i/>
          <w:iCs/>
          <w:sz w:val="24"/>
          <w:szCs w:val="24"/>
          <w:lang w:val="pt-BR"/>
        </w:rPr>
        <w:t>caput</w:t>
      </w:r>
      <w:r w:rsidRPr="008F35EA">
        <w:rPr>
          <w:rFonts w:ascii="Arial" w:hAnsi="Arial" w:cs="Arial"/>
          <w:bCs/>
          <w:sz w:val="24"/>
          <w:szCs w:val="24"/>
          <w:lang w:val="pt-BR"/>
        </w:rPr>
        <w:t xml:space="preserve"> e com base no fator atuarial redutor conforme metodologia prevista em Nota Técnica Atuarial.</w:t>
      </w:r>
    </w:p>
    <w:p w14:paraId="3A64EC96" w14:textId="7DBF00E7" w:rsidR="00B00EB8" w:rsidRPr="008F35EA" w:rsidRDefault="00B00EB8" w:rsidP="008F35EA">
      <w:pPr>
        <w:pStyle w:val="Parag2"/>
        <w:ind w:left="1008" w:hanging="864"/>
        <w:jc w:val="both"/>
        <w:rPr>
          <w:rFonts w:ascii="Arial" w:hAnsi="Arial" w:cs="Arial"/>
          <w:bCs/>
          <w:sz w:val="24"/>
          <w:szCs w:val="24"/>
          <w:lang w:val="pt-BR"/>
        </w:rPr>
      </w:pPr>
      <w:r w:rsidRPr="008F35EA">
        <w:rPr>
          <w:rFonts w:ascii="Arial" w:hAnsi="Arial" w:cs="Arial"/>
          <w:bCs/>
          <w:sz w:val="24"/>
          <w:szCs w:val="24"/>
          <w:lang w:val="pt-BR"/>
        </w:rPr>
        <w:t>§ 4º</w:t>
      </w:r>
      <w:r w:rsidR="008F35EA">
        <w:rPr>
          <w:rFonts w:ascii="Arial" w:hAnsi="Arial" w:cs="Arial"/>
          <w:bCs/>
          <w:sz w:val="24"/>
          <w:szCs w:val="24"/>
          <w:lang w:val="pt-BR"/>
        </w:rPr>
        <w:tab/>
      </w:r>
      <w:r w:rsidRPr="008F35EA">
        <w:rPr>
          <w:rFonts w:ascii="Arial" w:hAnsi="Arial" w:cs="Arial"/>
          <w:bCs/>
          <w:sz w:val="24"/>
          <w:szCs w:val="24"/>
          <w:lang w:val="pt-BR"/>
        </w:rPr>
        <w:t xml:space="preserve">Com base no cálculo do </w:t>
      </w:r>
      <w:r w:rsidR="00B20E47" w:rsidRPr="008F35EA">
        <w:rPr>
          <w:rFonts w:ascii="Arial" w:hAnsi="Arial" w:cs="Arial"/>
          <w:bCs/>
          <w:sz w:val="24"/>
          <w:szCs w:val="24"/>
          <w:lang w:val="pt-BR"/>
        </w:rPr>
        <w:t>Benefício</w:t>
      </w:r>
      <w:r w:rsidRPr="008F35EA">
        <w:rPr>
          <w:rFonts w:ascii="Arial" w:hAnsi="Arial" w:cs="Arial"/>
          <w:bCs/>
          <w:sz w:val="24"/>
          <w:szCs w:val="24"/>
          <w:lang w:val="pt-BR"/>
        </w:rPr>
        <w:t xml:space="preserve"> Saldado do participante ativo, na forma prevista no </w:t>
      </w:r>
      <w:r w:rsidRPr="00BB160D">
        <w:rPr>
          <w:rFonts w:ascii="Arial" w:hAnsi="Arial" w:cs="Arial"/>
          <w:bCs/>
          <w:i/>
          <w:iCs/>
          <w:sz w:val="24"/>
          <w:szCs w:val="24"/>
          <w:lang w:val="pt-BR"/>
        </w:rPr>
        <w:t>caput</w:t>
      </w:r>
      <w:r w:rsidRPr="008F35EA">
        <w:rPr>
          <w:rFonts w:ascii="Arial" w:hAnsi="Arial" w:cs="Arial"/>
          <w:bCs/>
          <w:sz w:val="24"/>
          <w:szCs w:val="24"/>
          <w:lang w:val="pt-BR"/>
        </w:rPr>
        <w:t xml:space="preserve"> será calculada a Provisão Matemática de </w:t>
      </w:r>
      <w:proofErr w:type="spellStart"/>
      <w:r w:rsidRPr="008F35EA">
        <w:rPr>
          <w:rFonts w:ascii="Arial" w:hAnsi="Arial" w:cs="Arial"/>
          <w:bCs/>
          <w:sz w:val="24"/>
          <w:szCs w:val="24"/>
          <w:lang w:val="pt-BR"/>
        </w:rPr>
        <w:t>Saldamento</w:t>
      </w:r>
      <w:proofErr w:type="spellEnd"/>
      <w:r w:rsidRPr="008F35EA">
        <w:rPr>
          <w:rFonts w:ascii="Arial" w:hAnsi="Arial" w:cs="Arial"/>
          <w:bCs/>
          <w:sz w:val="24"/>
          <w:szCs w:val="24"/>
          <w:lang w:val="pt-BR"/>
        </w:rPr>
        <w:t xml:space="preserve">, sendo esta equivalente ao montante necessário para garantia do </w:t>
      </w:r>
      <w:r w:rsidR="00B56828" w:rsidRPr="008F35EA">
        <w:rPr>
          <w:rFonts w:ascii="Arial" w:hAnsi="Arial" w:cs="Arial"/>
          <w:bCs/>
          <w:sz w:val="24"/>
          <w:szCs w:val="24"/>
          <w:lang w:val="pt-BR"/>
        </w:rPr>
        <w:t>Benefício</w:t>
      </w:r>
      <w:r w:rsidRPr="008F35EA">
        <w:rPr>
          <w:rFonts w:ascii="Arial" w:hAnsi="Arial" w:cs="Arial"/>
          <w:bCs/>
          <w:sz w:val="24"/>
          <w:szCs w:val="24"/>
          <w:lang w:val="pt-BR"/>
        </w:rPr>
        <w:t xml:space="preserve"> Saldado, conforme metodologia </w:t>
      </w:r>
      <w:r w:rsidR="00CA40AB" w:rsidRPr="008F35EA">
        <w:rPr>
          <w:rFonts w:ascii="Arial" w:hAnsi="Arial" w:cs="Arial"/>
          <w:bCs/>
          <w:sz w:val="24"/>
          <w:szCs w:val="24"/>
          <w:lang w:val="pt-BR"/>
        </w:rPr>
        <w:t>prevista</w:t>
      </w:r>
      <w:r w:rsidRPr="008F35EA">
        <w:rPr>
          <w:rFonts w:ascii="Arial" w:hAnsi="Arial" w:cs="Arial"/>
          <w:bCs/>
          <w:sz w:val="24"/>
          <w:szCs w:val="24"/>
          <w:lang w:val="pt-BR"/>
        </w:rPr>
        <w:t xml:space="preserve"> em Nota Técnica Atuarial.</w:t>
      </w:r>
    </w:p>
    <w:p w14:paraId="23C3CB5B" w14:textId="481B0161" w:rsidR="00B00EB8" w:rsidRPr="00B00EB8" w:rsidRDefault="00B20E47" w:rsidP="00B00EB8">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71</w:t>
      </w:r>
      <w:r>
        <w:rPr>
          <w:rFonts w:ascii="Arial" w:hAnsi="Arial" w:cs="Arial"/>
          <w:bCs/>
          <w:sz w:val="24"/>
          <w:szCs w:val="24"/>
          <w:lang w:val="pt-BR"/>
        </w:rPr>
        <w:tab/>
      </w:r>
      <w:r w:rsidR="00B00EB8" w:rsidRPr="00B00EB8">
        <w:rPr>
          <w:rFonts w:ascii="Arial" w:hAnsi="Arial" w:cs="Arial"/>
          <w:bCs/>
          <w:sz w:val="24"/>
          <w:szCs w:val="24"/>
          <w:lang w:val="pt-BR"/>
        </w:rPr>
        <w:t>Será facultada a antecipação do recebimento do Benefício Saldado de Aposentadoria Normal ao participante que tenha, no mínimo, 53 (cinquenta e três) anos de idade e atenda as demais condições estabelecidas no artigo 40 deste Regula</w:t>
      </w:r>
      <w:r w:rsidR="00D719F9">
        <w:rPr>
          <w:rFonts w:ascii="Arial" w:hAnsi="Arial" w:cs="Arial"/>
          <w:bCs/>
          <w:sz w:val="24"/>
          <w:szCs w:val="24"/>
          <w:lang w:val="pt-BR"/>
        </w:rPr>
        <w:t>m</w:t>
      </w:r>
      <w:r w:rsidR="00B00EB8" w:rsidRPr="00B00EB8">
        <w:rPr>
          <w:rFonts w:ascii="Arial" w:hAnsi="Arial" w:cs="Arial"/>
          <w:bCs/>
          <w:sz w:val="24"/>
          <w:szCs w:val="24"/>
          <w:lang w:val="pt-BR"/>
        </w:rPr>
        <w:t>ento, sendo concedido o Benefício Saldado de Aposentadoria Antecipada.</w:t>
      </w:r>
    </w:p>
    <w:p w14:paraId="44630B58" w14:textId="6FA299C3" w:rsidR="00F641B5" w:rsidRDefault="00B00EB8" w:rsidP="00F641B5">
      <w:pPr>
        <w:pStyle w:val="Parag2"/>
        <w:ind w:left="1008" w:hanging="864"/>
        <w:jc w:val="both"/>
        <w:rPr>
          <w:rFonts w:ascii="Arial" w:hAnsi="Arial" w:cs="Arial"/>
          <w:bCs/>
          <w:sz w:val="24"/>
          <w:szCs w:val="24"/>
          <w:lang w:val="pt-BR"/>
        </w:rPr>
      </w:pPr>
      <w:r w:rsidRPr="00F641B5">
        <w:rPr>
          <w:rFonts w:ascii="Arial" w:hAnsi="Arial" w:cs="Arial"/>
          <w:bCs/>
          <w:sz w:val="24"/>
          <w:szCs w:val="24"/>
          <w:lang w:val="pt-BR"/>
        </w:rPr>
        <w:t>Parágrafo único</w:t>
      </w:r>
    </w:p>
    <w:p w14:paraId="0B68B243" w14:textId="319D1356" w:rsidR="00242FEE" w:rsidRPr="00F641B5" w:rsidRDefault="00B00EB8" w:rsidP="00557347">
      <w:pPr>
        <w:pStyle w:val="Parag1"/>
        <w:tabs>
          <w:tab w:val="clear" w:pos="1440"/>
          <w:tab w:val="left" w:pos="1008"/>
        </w:tabs>
        <w:ind w:left="1008" w:firstLine="0"/>
        <w:jc w:val="both"/>
        <w:rPr>
          <w:rFonts w:ascii="Arial" w:hAnsi="Arial" w:cs="Arial"/>
          <w:bCs/>
          <w:sz w:val="24"/>
          <w:szCs w:val="24"/>
          <w:lang w:val="pt-BR"/>
        </w:rPr>
      </w:pPr>
      <w:r w:rsidRPr="002A7C7C">
        <w:rPr>
          <w:rFonts w:ascii="Arial" w:hAnsi="Arial" w:cs="Arial"/>
          <w:bCs/>
          <w:sz w:val="24"/>
          <w:szCs w:val="24"/>
          <w:lang w:val="pt-BR"/>
        </w:rPr>
        <w:t xml:space="preserve">No caso da opção que trata o </w:t>
      </w:r>
      <w:r w:rsidRPr="002A7C7C">
        <w:rPr>
          <w:rFonts w:ascii="Arial" w:hAnsi="Arial" w:cs="Arial"/>
          <w:bCs/>
          <w:i/>
          <w:iCs/>
          <w:sz w:val="24"/>
          <w:szCs w:val="24"/>
          <w:lang w:val="pt-BR"/>
        </w:rPr>
        <w:t>caput</w:t>
      </w:r>
      <w:r w:rsidRPr="002A7C7C">
        <w:rPr>
          <w:rFonts w:ascii="Arial" w:hAnsi="Arial" w:cs="Arial"/>
          <w:bCs/>
          <w:sz w:val="24"/>
          <w:szCs w:val="24"/>
          <w:lang w:val="pt-BR"/>
        </w:rPr>
        <w:t>, o valor do Benefício Saldado de Aposentadoria Antecipada será calculado por equivalência atuarial, co</w:t>
      </w:r>
      <w:r w:rsidR="005E469B" w:rsidRPr="002A7C7C">
        <w:rPr>
          <w:rFonts w:ascii="Arial" w:hAnsi="Arial" w:cs="Arial"/>
          <w:bCs/>
          <w:sz w:val="24"/>
          <w:szCs w:val="24"/>
          <w:lang w:val="pt-BR"/>
        </w:rPr>
        <w:t>m</w:t>
      </w:r>
      <w:r w:rsidRPr="002A7C7C">
        <w:rPr>
          <w:rFonts w:ascii="Arial" w:hAnsi="Arial" w:cs="Arial"/>
          <w:bCs/>
          <w:sz w:val="24"/>
          <w:szCs w:val="24"/>
          <w:lang w:val="pt-BR"/>
        </w:rPr>
        <w:t xml:space="preserve"> base no direito acumulado na forma do art. 70, considerando o número de anos de antecipação e conforme metodologia estabelecida em Nota Técnica Atuarial</w:t>
      </w:r>
      <w:r w:rsidR="002A7C7C">
        <w:rPr>
          <w:rFonts w:ascii="Arial" w:hAnsi="Arial" w:cs="Arial"/>
          <w:bCs/>
          <w:sz w:val="24"/>
          <w:szCs w:val="24"/>
          <w:lang w:val="pt-BR"/>
        </w:rPr>
        <w:t>.</w:t>
      </w:r>
      <w:r w:rsidR="00247F3C">
        <w:rPr>
          <w:rFonts w:ascii="Arial" w:hAnsi="Arial" w:cs="Arial"/>
          <w:bCs/>
          <w:sz w:val="24"/>
          <w:szCs w:val="24"/>
          <w:lang w:val="pt-BR"/>
        </w:rPr>
        <w:t xml:space="preserve"> </w:t>
      </w:r>
    </w:p>
    <w:p w14:paraId="15AFAC98" w14:textId="61479616" w:rsidR="00E85D68" w:rsidRPr="004E745A" w:rsidRDefault="00E85D68" w:rsidP="004E745A">
      <w:pPr>
        <w:spacing w:after="240" w:line="240" w:lineRule="auto"/>
        <w:jc w:val="center"/>
        <w:rPr>
          <w:rFonts w:ascii="Arial" w:hAnsi="Arial" w:cs="Arial"/>
          <w:bCs/>
          <w:color w:val="161616"/>
          <w:spacing w:val="-2"/>
          <w:w w:val="105"/>
          <w:sz w:val="24"/>
          <w:szCs w:val="24"/>
        </w:rPr>
      </w:pPr>
      <w:r w:rsidRPr="004E745A">
        <w:rPr>
          <w:rFonts w:ascii="Arial" w:hAnsi="Arial" w:cs="Arial"/>
          <w:bCs/>
          <w:color w:val="161616"/>
          <w:spacing w:val="-2"/>
          <w:w w:val="105"/>
          <w:sz w:val="24"/>
          <w:szCs w:val="24"/>
        </w:rPr>
        <w:t xml:space="preserve">SEÇÃO </w:t>
      </w:r>
      <w:r w:rsidR="00CA40AB">
        <w:rPr>
          <w:rFonts w:ascii="Arial" w:hAnsi="Arial" w:cs="Arial"/>
          <w:bCs/>
          <w:color w:val="161616"/>
          <w:spacing w:val="-2"/>
          <w:w w:val="105"/>
          <w:sz w:val="24"/>
          <w:szCs w:val="24"/>
        </w:rPr>
        <w:t>III</w:t>
      </w:r>
      <w:r w:rsidRPr="004E745A">
        <w:rPr>
          <w:rFonts w:ascii="Arial" w:hAnsi="Arial" w:cs="Arial"/>
          <w:bCs/>
          <w:color w:val="161616"/>
          <w:spacing w:val="-2"/>
          <w:w w:val="105"/>
          <w:sz w:val="24"/>
          <w:szCs w:val="24"/>
        </w:rPr>
        <w:t xml:space="preserve"> – DO BENEFÍCIO SALDADO DOS PARTICIPANTES ASSISTIDOS</w:t>
      </w:r>
    </w:p>
    <w:p w14:paraId="39C88140" w14:textId="106F0651" w:rsidR="00E85D68" w:rsidRPr="005B1495" w:rsidRDefault="005B1495" w:rsidP="005B1495">
      <w:pPr>
        <w:pStyle w:val="Parag1"/>
        <w:tabs>
          <w:tab w:val="clear" w:pos="1440"/>
          <w:tab w:val="left" w:pos="1008"/>
        </w:tabs>
        <w:ind w:left="1008" w:hanging="1008"/>
        <w:jc w:val="both"/>
        <w:rPr>
          <w:rFonts w:ascii="Arial" w:hAnsi="Arial" w:cs="Arial"/>
          <w:bCs/>
          <w:sz w:val="24"/>
          <w:szCs w:val="24"/>
          <w:lang w:val="pt-BR"/>
        </w:rPr>
      </w:pPr>
      <w:r w:rsidRPr="00DF0AA5">
        <w:rPr>
          <w:rFonts w:ascii="Arial" w:hAnsi="Arial" w:cs="Arial"/>
          <w:bCs/>
          <w:sz w:val="24"/>
          <w:szCs w:val="24"/>
          <w:lang w:val="pt-BR"/>
        </w:rPr>
        <w:t xml:space="preserve">Art. </w:t>
      </w:r>
      <w:r>
        <w:rPr>
          <w:rFonts w:ascii="Arial" w:hAnsi="Arial" w:cs="Arial"/>
          <w:bCs/>
          <w:sz w:val="24"/>
          <w:szCs w:val="24"/>
          <w:lang w:val="pt-BR"/>
        </w:rPr>
        <w:t>72</w:t>
      </w:r>
      <w:r>
        <w:rPr>
          <w:rFonts w:ascii="Arial" w:hAnsi="Arial" w:cs="Arial"/>
          <w:bCs/>
          <w:sz w:val="24"/>
          <w:szCs w:val="24"/>
          <w:lang w:val="pt-BR"/>
        </w:rPr>
        <w:tab/>
      </w:r>
      <w:r w:rsidR="00255ABA" w:rsidRPr="005E469B">
        <w:rPr>
          <w:rFonts w:ascii="Arial" w:hAnsi="Arial" w:cs="Arial"/>
          <w:bCs/>
          <w:sz w:val="24"/>
          <w:szCs w:val="24"/>
          <w:lang w:val="pt-BR"/>
        </w:rPr>
        <w:t>O direito do participante assistido e beneficiário de Pensã</w:t>
      </w:r>
      <w:r w:rsidR="00AD3CA7">
        <w:rPr>
          <w:rFonts w:ascii="Arial" w:hAnsi="Arial" w:cs="Arial"/>
          <w:bCs/>
          <w:sz w:val="24"/>
          <w:szCs w:val="24"/>
          <w:lang w:val="pt-BR"/>
        </w:rPr>
        <w:t>o</w:t>
      </w:r>
      <w:r w:rsidR="00255ABA" w:rsidRPr="005E469B">
        <w:rPr>
          <w:rFonts w:ascii="Arial" w:hAnsi="Arial" w:cs="Arial"/>
          <w:bCs/>
          <w:sz w:val="24"/>
          <w:szCs w:val="24"/>
          <w:lang w:val="pt-BR"/>
        </w:rPr>
        <w:t xml:space="preserve"> por Morte, na Data Base do </w:t>
      </w:r>
      <w:proofErr w:type="spellStart"/>
      <w:r w:rsidR="00255ABA" w:rsidRPr="005E469B">
        <w:rPr>
          <w:rFonts w:ascii="Arial" w:hAnsi="Arial" w:cs="Arial"/>
          <w:bCs/>
          <w:sz w:val="24"/>
          <w:szCs w:val="24"/>
          <w:lang w:val="pt-BR"/>
        </w:rPr>
        <w:t>Saldamento</w:t>
      </w:r>
      <w:proofErr w:type="spellEnd"/>
      <w:r w:rsidR="00255ABA" w:rsidRPr="005E469B">
        <w:rPr>
          <w:rFonts w:ascii="Arial" w:hAnsi="Arial" w:cs="Arial"/>
          <w:bCs/>
          <w:sz w:val="24"/>
          <w:szCs w:val="24"/>
          <w:lang w:val="pt-BR"/>
        </w:rPr>
        <w:t xml:space="preserve">, corresponde ao </w:t>
      </w:r>
      <w:r w:rsidR="005E469B" w:rsidRPr="005E469B">
        <w:rPr>
          <w:rFonts w:ascii="Arial" w:hAnsi="Arial" w:cs="Arial"/>
          <w:bCs/>
          <w:sz w:val="24"/>
          <w:szCs w:val="24"/>
          <w:lang w:val="pt-BR"/>
        </w:rPr>
        <w:t>benefício</w:t>
      </w:r>
      <w:r w:rsidR="00255ABA" w:rsidRPr="005E469B">
        <w:rPr>
          <w:rFonts w:ascii="Arial" w:hAnsi="Arial" w:cs="Arial"/>
          <w:bCs/>
          <w:sz w:val="24"/>
          <w:szCs w:val="24"/>
          <w:lang w:val="pt-BR"/>
        </w:rPr>
        <w:t xml:space="preserve"> pago ao mesmo na referida data, conforme metodologia prevista em No</w:t>
      </w:r>
      <w:r w:rsidR="00FE3695">
        <w:rPr>
          <w:rFonts w:ascii="Arial" w:hAnsi="Arial" w:cs="Arial"/>
          <w:bCs/>
          <w:sz w:val="24"/>
          <w:szCs w:val="24"/>
          <w:lang w:val="pt-BR"/>
        </w:rPr>
        <w:t>t</w:t>
      </w:r>
      <w:r w:rsidR="00255ABA" w:rsidRPr="005E469B">
        <w:rPr>
          <w:rFonts w:ascii="Arial" w:hAnsi="Arial" w:cs="Arial"/>
          <w:bCs/>
          <w:sz w:val="24"/>
          <w:szCs w:val="24"/>
          <w:lang w:val="pt-BR"/>
        </w:rPr>
        <w:t>a T</w:t>
      </w:r>
      <w:r w:rsidR="00482246">
        <w:rPr>
          <w:rFonts w:ascii="Arial" w:hAnsi="Arial" w:cs="Arial"/>
          <w:bCs/>
          <w:sz w:val="24"/>
          <w:szCs w:val="24"/>
          <w:lang w:val="pt-BR"/>
        </w:rPr>
        <w:t>é</w:t>
      </w:r>
      <w:r w:rsidR="00255ABA" w:rsidRPr="005E469B">
        <w:rPr>
          <w:rFonts w:ascii="Arial" w:hAnsi="Arial" w:cs="Arial"/>
          <w:bCs/>
          <w:sz w:val="24"/>
          <w:szCs w:val="24"/>
          <w:lang w:val="pt-BR"/>
        </w:rPr>
        <w:t>cnica Atuarial, efetuando-se apenas a mudança de nomenclatura conforme art. 64.</w:t>
      </w:r>
    </w:p>
    <w:p w14:paraId="5DCA1B9F" w14:textId="77777777" w:rsidR="005E469B" w:rsidRPr="005E469B" w:rsidRDefault="005E469B" w:rsidP="005E469B">
      <w:pPr>
        <w:pStyle w:val="Parag2"/>
        <w:ind w:left="1008" w:hanging="864"/>
        <w:jc w:val="both"/>
        <w:rPr>
          <w:rFonts w:ascii="Arial" w:hAnsi="Arial" w:cs="Arial"/>
          <w:bCs/>
          <w:sz w:val="24"/>
          <w:szCs w:val="24"/>
          <w:lang w:val="pt-BR"/>
        </w:rPr>
      </w:pPr>
      <w:r w:rsidRPr="005E469B">
        <w:rPr>
          <w:rFonts w:ascii="Arial" w:hAnsi="Arial" w:cs="Arial"/>
          <w:bCs/>
          <w:sz w:val="24"/>
          <w:szCs w:val="24"/>
          <w:lang w:val="pt-BR"/>
        </w:rPr>
        <w:t>Parágrafo único</w:t>
      </w:r>
    </w:p>
    <w:p w14:paraId="31444262" w14:textId="3AC62018" w:rsidR="005E469B" w:rsidRPr="005E469B" w:rsidRDefault="005E469B" w:rsidP="005E469B">
      <w:pPr>
        <w:pStyle w:val="Parag1"/>
        <w:tabs>
          <w:tab w:val="clear" w:pos="1440"/>
          <w:tab w:val="left" w:pos="1008"/>
        </w:tabs>
        <w:ind w:left="1008" w:firstLine="0"/>
        <w:jc w:val="both"/>
        <w:rPr>
          <w:rFonts w:ascii="Arial" w:hAnsi="Arial" w:cs="Arial"/>
          <w:bCs/>
          <w:sz w:val="24"/>
          <w:szCs w:val="24"/>
          <w:lang w:val="pt-BR"/>
        </w:rPr>
      </w:pPr>
      <w:r w:rsidRPr="005E469B">
        <w:rPr>
          <w:rFonts w:ascii="Arial" w:hAnsi="Arial" w:cs="Arial"/>
          <w:bCs/>
          <w:sz w:val="24"/>
          <w:szCs w:val="24"/>
          <w:lang w:val="pt-BR"/>
        </w:rPr>
        <w:t xml:space="preserve">O benefício de que trata o </w:t>
      </w:r>
      <w:r w:rsidRPr="003527F2">
        <w:rPr>
          <w:rFonts w:ascii="Arial" w:hAnsi="Arial" w:cs="Arial"/>
          <w:bCs/>
          <w:i/>
          <w:iCs/>
          <w:sz w:val="24"/>
          <w:szCs w:val="24"/>
          <w:lang w:val="pt-BR"/>
        </w:rPr>
        <w:t>caput</w:t>
      </w:r>
      <w:r w:rsidRPr="005E469B">
        <w:rPr>
          <w:rFonts w:ascii="Arial" w:hAnsi="Arial" w:cs="Arial"/>
          <w:bCs/>
          <w:sz w:val="24"/>
          <w:szCs w:val="24"/>
          <w:lang w:val="pt-BR"/>
        </w:rPr>
        <w:t xml:space="preserve"> deste artigo será atualizado na forma do art. 51 deste Regulamento.</w:t>
      </w:r>
    </w:p>
    <w:p w14:paraId="625A6F06" w14:textId="00CB92C2" w:rsidR="00DF0AA5" w:rsidRPr="004E745A" w:rsidRDefault="00DF0AA5" w:rsidP="004E745A">
      <w:pPr>
        <w:spacing w:after="240" w:line="240" w:lineRule="auto"/>
        <w:jc w:val="center"/>
        <w:rPr>
          <w:rFonts w:ascii="Arial" w:hAnsi="Arial" w:cs="Arial"/>
          <w:bCs/>
          <w:color w:val="161616"/>
          <w:spacing w:val="-2"/>
          <w:w w:val="105"/>
          <w:sz w:val="24"/>
          <w:szCs w:val="24"/>
        </w:rPr>
      </w:pPr>
      <w:r w:rsidRPr="004E745A">
        <w:rPr>
          <w:rFonts w:ascii="Arial" w:hAnsi="Arial" w:cs="Arial"/>
          <w:bCs/>
          <w:color w:val="161616"/>
          <w:spacing w:val="-2"/>
          <w:w w:val="105"/>
          <w:sz w:val="24"/>
          <w:szCs w:val="24"/>
        </w:rPr>
        <w:t>CAPÍTULO XV</w:t>
      </w:r>
      <w:r w:rsidR="00A12045" w:rsidRPr="004E745A">
        <w:rPr>
          <w:rFonts w:ascii="Arial" w:hAnsi="Arial" w:cs="Arial"/>
          <w:bCs/>
          <w:color w:val="161616"/>
          <w:spacing w:val="-2"/>
          <w:w w:val="105"/>
          <w:sz w:val="24"/>
          <w:szCs w:val="24"/>
        </w:rPr>
        <w:t>I</w:t>
      </w:r>
      <w:r w:rsidR="004E745A">
        <w:rPr>
          <w:rFonts w:ascii="Arial" w:hAnsi="Arial" w:cs="Arial"/>
          <w:bCs/>
          <w:color w:val="161616"/>
          <w:spacing w:val="-2"/>
          <w:w w:val="105"/>
          <w:sz w:val="24"/>
          <w:szCs w:val="24"/>
        </w:rPr>
        <w:t xml:space="preserve"> – </w:t>
      </w:r>
      <w:r w:rsidRPr="004E745A">
        <w:rPr>
          <w:rFonts w:ascii="Arial" w:hAnsi="Arial" w:cs="Arial"/>
          <w:bCs/>
          <w:color w:val="161616"/>
          <w:spacing w:val="-2"/>
          <w:w w:val="105"/>
          <w:sz w:val="24"/>
          <w:szCs w:val="24"/>
        </w:rPr>
        <w:t>DAS ALTERAÇÕES DO REGULAMENTO</w:t>
      </w:r>
    </w:p>
    <w:p w14:paraId="42621AB3" w14:textId="3CA1F4DA" w:rsidR="00DF0AA5" w:rsidRPr="00DF0AA5" w:rsidRDefault="00DF0AA5" w:rsidP="001B3683">
      <w:pPr>
        <w:pStyle w:val="Parag1"/>
        <w:tabs>
          <w:tab w:val="clear" w:pos="1440"/>
          <w:tab w:val="left" w:pos="1008"/>
        </w:tabs>
        <w:ind w:left="1008" w:hanging="1008"/>
        <w:jc w:val="both"/>
        <w:rPr>
          <w:rFonts w:ascii="Arial" w:hAnsi="Arial" w:cs="Arial"/>
          <w:bCs/>
          <w:sz w:val="24"/>
          <w:szCs w:val="24"/>
          <w:lang w:val="pt-BR"/>
        </w:rPr>
      </w:pPr>
      <w:r w:rsidRPr="00DF0AA5">
        <w:rPr>
          <w:rFonts w:ascii="Arial" w:hAnsi="Arial" w:cs="Arial"/>
          <w:bCs/>
          <w:sz w:val="24"/>
          <w:szCs w:val="24"/>
          <w:lang w:val="pt-BR"/>
        </w:rPr>
        <w:t xml:space="preserve">Art. </w:t>
      </w:r>
      <w:r w:rsidR="00E85D68">
        <w:rPr>
          <w:rFonts w:ascii="Arial" w:hAnsi="Arial" w:cs="Arial"/>
          <w:bCs/>
          <w:sz w:val="24"/>
          <w:szCs w:val="24"/>
          <w:lang w:val="pt-BR"/>
        </w:rPr>
        <w:t>7</w:t>
      </w:r>
      <w:r w:rsidRPr="00DF0AA5">
        <w:rPr>
          <w:rFonts w:ascii="Arial" w:hAnsi="Arial" w:cs="Arial"/>
          <w:bCs/>
          <w:sz w:val="24"/>
          <w:szCs w:val="24"/>
          <w:lang w:val="pt-BR"/>
        </w:rPr>
        <w:t>3</w:t>
      </w:r>
      <w:r w:rsidR="001B3683">
        <w:rPr>
          <w:rFonts w:ascii="Arial" w:hAnsi="Arial" w:cs="Arial"/>
          <w:bCs/>
          <w:sz w:val="24"/>
          <w:szCs w:val="24"/>
          <w:lang w:val="pt-BR"/>
        </w:rPr>
        <w:tab/>
      </w:r>
      <w:r w:rsidRPr="00DF0AA5">
        <w:rPr>
          <w:rFonts w:ascii="Arial" w:hAnsi="Arial" w:cs="Arial"/>
          <w:bCs/>
          <w:sz w:val="24"/>
          <w:szCs w:val="24"/>
          <w:lang w:val="pt-BR"/>
        </w:rPr>
        <w:t>Este Regulamento somente poderá ser alterado por deliberação da maioria absoluta dos membros da Diretoria Executiva da PREVUNISUL ou por iniciativa da Patrocinadora, sendo em ambos os casos sujeito à concordância e homologação mútua.</w:t>
      </w:r>
    </w:p>
    <w:p w14:paraId="6BE09987" w14:textId="77777777" w:rsidR="00F5556C" w:rsidRDefault="00F5556C" w:rsidP="00463CA6">
      <w:pPr>
        <w:pStyle w:val="Parag2"/>
        <w:ind w:left="1008" w:hanging="864"/>
        <w:jc w:val="both"/>
        <w:rPr>
          <w:rFonts w:ascii="Arial" w:hAnsi="Arial" w:cs="Arial"/>
          <w:bCs/>
          <w:sz w:val="24"/>
          <w:szCs w:val="24"/>
          <w:lang w:val="pt-BR"/>
        </w:rPr>
      </w:pPr>
    </w:p>
    <w:p w14:paraId="7F100B47" w14:textId="77777777" w:rsidR="005D1890" w:rsidRDefault="005D1890" w:rsidP="00463CA6">
      <w:pPr>
        <w:pStyle w:val="Parag2"/>
        <w:ind w:left="1008" w:hanging="864"/>
        <w:jc w:val="both"/>
        <w:rPr>
          <w:rFonts w:ascii="Arial" w:hAnsi="Arial" w:cs="Arial"/>
          <w:bCs/>
          <w:sz w:val="24"/>
          <w:szCs w:val="24"/>
          <w:lang w:val="pt-BR"/>
        </w:rPr>
      </w:pPr>
    </w:p>
    <w:p w14:paraId="318FD659" w14:textId="77777777" w:rsidR="005D1890" w:rsidRDefault="005D1890" w:rsidP="00463CA6">
      <w:pPr>
        <w:pStyle w:val="Parag2"/>
        <w:ind w:left="1008" w:hanging="864"/>
        <w:jc w:val="both"/>
        <w:rPr>
          <w:rFonts w:ascii="Arial" w:hAnsi="Arial" w:cs="Arial"/>
          <w:bCs/>
          <w:sz w:val="24"/>
          <w:szCs w:val="24"/>
          <w:lang w:val="pt-BR"/>
        </w:rPr>
      </w:pPr>
    </w:p>
    <w:p w14:paraId="4ECE788A" w14:textId="566B4270" w:rsidR="00A12045" w:rsidRPr="00463CA6" w:rsidRDefault="00DF0AA5" w:rsidP="00463CA6">
      <w:pPr>
        <w:pStyle w:val="Parag2"/>
        <w:ind w:left="1008" w:hanging="864"/>
        <w:jc w:val="both"/>
        <w:rPr>
          <w:rFonts w:ascii="Arial" w:hAnsi="Arial" w:cs="Arial"/>
          <w:bCs/>
          <w:sz w:val="24"/>
          <w:szCs w:val="24"/>
          <w:lang w:val="pt-BR"/>
        </w:rPr>
      </w:pPr>
      <w:r w:rsidRPr="00DF0AA5">
        <w:rPr>
          <w:rFonts w:ascii="Arial" w:hAnsi="Arial" w:cs="Arial"/>
          <w:bCs/>
          <w:sz w:val="24"/>
          <w:szCs w:val="24"/>
          <w:lang w:val="pt-BR"/>
        </w:rPr>
        <w:lastRenderedPageBreak/>
        <w:t>Parágrafo único</w:t>
      </w:r>
    </w:p>
    <w:p w14:paraId="48A71B32" w14:textId="69D915C4" w:rsidR="00DF0AA5" w:rsidRPr="00DF0AA5" w:rsidRDefault="00A12045" w:rsidP="00A12045">
      <w:pPr>
        <w:pStyle w:val="Parag1"/>
        <w:tabs>
          <w:tab w:val="clear" w:pos="1440"/>
          <w:tab w:val="left" w:pos="1008"/>
        </w:tabs>
        <w:ind w:left="1008" w:firstLine="0"/>
        <w:jc w:val="both"/>
        <w:rPr>
          <w:rFonts w:ascii="Arial" w:hAnsi="Arial" w:cs="Arial"/>
          <w:bCs/>
          <w:sz w:val="24"/>
          <w:szCs w:val="24"/>
          <w:lang w:val="pt-BR"/>
        </w:rPr>
      </w:pPr>
      <w:r>
        <w:rPr>
          <w:rFonts w:ascii="Arial" w:hAnsi="Arial" w:cs="Arial"/>
          <w:bCs/>
          <w:sz w:val="24"/>
          <w:szCs w:val="24"/>
          <w:lang w:val="pt-BR"/>
        </w:rPr>
        <w:t>A</w:t>
      </w:r>
      <w:r w:rsidR="00DF0AA5" w:rsidRPr="00DF0AA5">
        <w:rPr>
          <w:rFonts w:ascii="Arial" w:hAnsi="Arial" w:cs="Arial"/>
          <w:bCs/>
          <w:sz w:val="24"/>
          <w:szCs w:val="24"/>
          <w:lang w:val="pt-BR"/>
        </w:rPr>
        <w:t>s alterações aplicam-se a todos os participantes, observado o direito acumulado de cada um deles, não podendo, em qualquer hipótese, contrariar o Estatuto da PREVUNISUL, nem reduzir os benefícios já concedidos ou prejudicar direitos adquiridos e somente terão validade após aprovação pelo Órgão Governamental competente.</w:t>
      </w:r>
    </w:p>
    <w:p w14:paraId="4DCB22A8" w14:textId="31D70040" w:rsidR="00DF0AA5" w:rsidRPr="004E745A" w:rsidRDefault="00DF0AA5" w:rsidP="004E745A">
      <w:pPr>
        <w:spacing w:after="240" w:line="240" w:lineRule="auto"/>
        <w:jc w:val="center"/>
        <w:rPr>
          <w:rFonts w:ascii="Arial" w:hAnsi="Arial" w:cs="Arial"/>
          <w:bCs/>
          <w:color w:val="161616"/>
          <w:spacing w:val="-2"/>
          <w:w w:val="105"/>
          <w:sz w:val="24"/>
          <w:szCs w:val="24"/>
        </w:rPr>
      </w:pPr>
      <w:r w:rsidRPr="004E745A">
        <w:rPr>
          <w:rFonts w:ascii="Arial" w:hAnsi="Arial" w:cs="Arial"/>
          <w:bCs/>
          <w:color w:val="161616"/>
          <w:spacing w:val="-2"/>
          <w:w w:val="105"/>
          <w:sz w:val="24"/>
          <w:szCs w:val="24"/>
        </w:rPr>
        <w:t>CAPÍTULO XVI</w:t>
      </w:r>
      <w:r w:rsidR="008B2A03" w:rsidRPr="004E745A">
        <w:rPr>
          <w:rFonts w:ascii="Arial" w:hAnsi="Arial" w:cs="Arial"/>
          <w:bCs/>
          <w:color w:val="161616"/>
          <w:spacing w:val="-2"/>
          <w:w w:val="105"/>
          <w:sz w:val="24"/>
          <w:szCs w:val="24"/>
        </w:rPr>
        <w:t>I</w:t>
      </w:r>
      <w:r w:rsidR="004E745A">
        <w:rPr>
          <w:rFonts w:ascii="Arial" w:hAnsi="Arial" w:cs="Arial"/>
          <w:bCs/>
          <w:color w:val="161616"/>
          <w:spacing w:val="-2"/>
          <w:w w:val="105"/>
          <w:sz w:val="24"/>
          <w:szCs w:val="24"/>
        </w:rPr>
        <w:t xml:space="preserve"> – </w:t>
      </w:r>
      <w:r w:rsidRPr="004E745A">
        <w:rPr>
          <w:rFonts w:ascii="Arial" w:hAnsi="Arial" w:cs="Arial"/>
          <w:bCs/>
          <w:color w:val="161616"/>
          <w:spacing w:val="-2"/>
          <w:w w:val="105"/>
          <w:sz w:val="24"/>
          <w:szCs w:val="24"/>
        </w:rPr>
        <w:t>DAS DISPOSIÇÕES FINAIS</w:t>
      </w:r>
    </w:p>
    <w:p w14:paraId="5FC89885" w14:textId="77777777" w:rsidR="00E64DE4" w:rsidRPr="00E64DE4" w:rsidRDefault="00DF0AA5" w:rsidP="00E64DE4">
      <w:pPr>
        <w:pStyle w:val="Parag1"/>
        <w:tabs>
          <w:tab w:val="clear" w:pos="1440"/>
          <w:tab w:val="left" w:pos="1008"/>
        </w:tabs>
        <w:ind w:left="1008" w:hanging="1008"/>
        <w:jc w:val="both"/>
        <w:rPr>
          <w:rFonts w:ascii="Arial" w:hAnsi="Arial" w:cs="Arial"/>
          <w:bCs/>
          <w:sz w:val="24"/>
          <w:szCs w:val="24"/>
          <w:lang w:val="pt-PT"/>
        </w:rPr>
      </w:pPr>
      <w:r w:rsidRPr="00DF0AA5">
        <w:rPr>
          <w:rFonts w:ascii="Arial" w:hAnsi="Arial" w:cs="Arial"/>
          <w:bCs/>
          <w:sz w:val="24"/>
          <w:szCs w:val="24"/>
          <w:lang w:val="pt-PT"/>
        </w:rPr>
        <w:t xml:space="preserve">Art. </w:t>
      </w:r>
      <w:r w:rsidR="008B2A03" w:rsidRPr="00E64DE4">
        <w:rPr>
          <w:rFonts w:ascii="Arial" w:hAnsi="Arial" w:cs="Arial"/>
          <w:bCs/>
          <w:sz w:val="24"/>
          <w:szCs w:val="24"/>
          <w:lang w:val="pt-PT"/>
        </w:rPr>
        <w:t>7</w:t>
      </w:r>
      <w:r w:rsidRPr="00DF0AA5">
        <w:rPr>
          <w:rFonts w:ascii="Arial" w:hAnsi="Arial" w:cs="Arial"/>
          <w:bCs/>
          <w:sz w:val="24"/>
          <w:szCs w:val="24"/>
          <w:lang w:val="pt-PT"/>
        </w:rPr>
        <w:t>4</w:t>
      </w:r>
      <w:r w:rsidR="001B3683" w:rsidRPr="00E64DE4">
        <w:rPr>
          <w:rFonts w:ascii="Arial" w:hAnsi="Arial" w:cs="Arial"/>
          <w:bCs/>
          <w:sz w:val="24"/>
          <w:szCs w:val="24"/>
          <w:lang w:val="pt-PT"/>
        </w:rPr>
        <w:tab/>
      </w:r>
      <w:r w:rsidR="00E64DE4" w:rsidRPr="00E64DE4">
        <w:rPr>
          <w:rFonts w:ascii="Arial" w:hAnsi="Arial" w:cs="Arial"/>
          <w:bCs/>
          <w:sz w:val="24"/>
          <w:szCs w:val="24"/>
          <w:lang w:val="pt-PT"/>
        </w:rPr>
        <w:t>Nas hipóteses de ocorrência de alteração da legislação da Previdência Social Oficial ou complementar, dos padrões monetários, dos critérios de cálculo utilizados pela Previdência Social Oficial, bem como de qualquer outro fato que aumente os encargos futuros da PREVUNISUL, antecipando pagamentos de benefícios ou majorando seu valor além do previsto nas avaliações atuariais, esses novos encargos somente serão devidos ou admitidos pela PREVUNISUL, desde que o participante e a Patrocinadora propiciem prévia receita de cobertura total.</w:t>
      </w:r>
    </w:p>
    <w:p w14:paraId="08ECEC01" w14:textId="174240A3" w:rsidR="00DF0AA5" w:rsidRPr="00DF0AA5" w:rsidRDefault="00DF0AA5" w:rsidP="001B3683">
      <w:pPr>
        <w:pStyle w:val="Parag1"/>
        <w:tabs>
          <w:tab w:val="clear" w:pos="1440"/>
          <w:tab w:val="left" w:pos="1008"/>
        </w:tabs>
        <w:ind w:left="1008" w:hanging="1008"/>
        <w:jc w:val="both"/>
        <w:rPr>
          <w:rFonts w:ascii="Arial" w:hAnsi="Arial" w:cs="Arial"/>
          <w:bCs/>
          <w:sz w:val="24"/>
          <w:szCs w:val="24"/>
          <w:lang w:val="pt-BR"/>
        </w:rPr>
      </w:pPr>
      <w:r w:rsidRPr="00DF0AA5">
        <w:rPr>
          <w:rFonts w:ascii="Arial" w:hAnsi="Arial" w:cs="Arial"/>
          <w:bCs/>
          <w:sz w:val="24"/>
          <w:szCs w:val="24"/>
          <w:lang w:val="pt-BR"/>
        </w:rPr>
        <w:t xml:space="preserve">Art. </w:t>
      </w:r>
      <w:r w:rsidR="00E64DE4">
        <w:rPr>
          <w:rFonts w:ascii="Arial" w:hAnsi="Arial" w:cs="Arial"/>
          <w:bCs/>
          <w:sz w:val="24"/>
          <w:szCs w:val="24"/>
          <w:lang w:val="pt-BR"/>
        </w:rPr>
        <w:t>7</w:t>
      </w:r>
      <w:r w:rsidRPr="00DF0AA5">
        <w:rPr>
          <w:rFonts w:ascii="Arial" w:hAnsi="Arial" w:cs="Arial"/>
          <w:bCs/>
          <w:sz w:val="24"/>
          <w:szCs w:val="24"/>
          <w:lang w:val="pt-BR"/>
        </w:rPr>
        <w:t>5</w:t>
      </w:r>
      <w:r w:rsidR="001B3683">
        <w:rPr>
          <w:rFonts w:ascii="Arial" w:hAnsi="Arial" w:cs="Arial"/>
          <w:bCs/>
          <w:sz w:val="24"/>
          <w:szCs w:val="24"/>
          <w:lang w:val="pt-BR"/>
        </w:rPr>
        <w:tab/>
      </w:r>
      <w:r w:rsidRPr="00DF0AA5">
        <w:rPr>
          <w:rFonts w:ascii="Arial" w:hAnsi="Arial" w:cs="Arial"/>
          <w:bCs/>
          <w:sz w:val="24"/>
          <w:szCs w:val="24"/>
          <w:lang w:val="pt-BR"/>
        </w:rPr>
        <w:t>Nenhuma disposição do estatuto da PREVUNISUL nem deste Regulamento poderá ser interpretada como restritiva de direitos previstos na legislação trabalhista e previdenciária.</w:t>
      </w:r>
    </w:p>
    <w:p w14:paraId="04269ADD" w14:textId="67EFE93A" w:rsidR="00DF0AA5" w:rsidRPr="00DF0AA5" w:rsidRDefault="00DF0AA5" w:rsidP="001B3683">
      <w:pPr>
        <w:pStyle w:val="Parag1"/>
        <w:tabs>
          <w:tab w:val="clear" w:pos="1440"/>
          <w:tab w:val="left" w:pos="1008"/>
        </w:tabs>
        <w:ind w:left="1008" w:hanging="1008"/>
        <w:jc w:val="both"/>
        <w:rPr>
          <w:rFonts w:ascii="Arial" w:hAnsi="Arial" w:cs="Arial"/>
          <w:bCs/>
          <w:sz w:val="24"/>
          <w:szCs w:val="24"/>
          <w:lang w:val="pt-BR"/>
        </w:rPr>
      </w:pPr>
      <w:r w:rsidRPr="00DF0AA5">
        <w:rPr>
          <w:rFonts w:ascii="Arial" w:hAnsi="Arial" w:cs="Arial"/>
          <w:bCs/>
          <w:sz w:val="24"/>
          <w:szCs w:val="24"/>
          <w:lang w:val="pt-BR"/>
        </w:rPr>
        <w:t xml:space="preserve">Art. </w:t>
      </w:r>
      <w:r w:rsidR="00E64DE4">
        <w:rPr>
          <w:rFonts w:ascii="Arial" w:hAnsi="Arial" w:cs="Arial"/>
          <w:bCs/>
          <w:sz w:val="24"/>
          <w:szCs w:val="24"/>
          <w:lang w:val="pt-BR"/>
        </w:rPr>
        <w:t>7</w:t>
      </w:r>
      <w:r w:rsidRPr="00DF0AA5">
        <w:rPr>
          <w:rFonts w:ascii="Arial" w:hAnsi="Arial" w:cs="Arial"/>
          <w:bCs/>
          <w:sz w:val="24"/>
          <w:szCs w:val="24"/>
          <w:lang w:val="pt-BR"/>
        </w:rPr>
        <w:t>6</w:t>
      </w:r>
      <w:r w:rsidR="001B3683">
        <w:rPr>
          <w:rFonts w:ascii="Arial" w:hAnsi="Arial" w:cs="Arial"/>
          <w:bCs/>
          <w:sz w:val="24"/>
          <w:szCs w:val="24"/>
          <w:lang w:val="pt-BR"/>
        </w:rPr>
        <w:tab/>
      </w:r>
      <w:r w:rsidRPr="00DF0AA5">
        <w:rPr>
          <w:rFonts w:ascii="Arial" w:hAnsi="Arial" w:cs="Arial"/>
          <w:bCs/>
          <w:sz w:val="24"/>
          <w:szCs w:val="24"/>
          <w:lang w:val="pt-BR"/>
        </w:rPr>
        <w:t>Os casos não previstos neste Regulamento serão objeto de análise e deliberação por parte da Diretoria Executiva da PREVUNISUL, observada a legislação pertinente e os princípios gerais de direito.</w:t>
      </w:r>
    </w:p>
    <w:p w14:paraId="43F8D88D" w14:textId="77777777" w:rsidR="00AD11E1" w:rsidRPr="00AD11E1" w:rsidRDefault="00DF0AA5" w:rsidP="00AD11E1">
      <w:pPr>
        <w:pStyle w:val="Parag2"/>
        <w:ind w:left="1008" w:hanging="864"/>
        <w:jc w:val="both"/>
        <w:rPr>
          <w:rFonts w:ascii="Arial" w:hAnsi="Arial" w:cs="Arial"/>
          <w:bCs/>
          <w:sz w:val="24"/>
          <w:szCs w:val="24"/>
          <w:lang w:val="pt-BR"/>
        </w:rPr>
      </w:pPr>
      <w:r w:rsidRPr="00DF0AA5">
        <w:rPr>
          <w:rFonts w:ascii="Arial" w:hAnsi="Arial" w:cs="Arial"/>
          <w:bCs/>
          <w:sz w:val="24"/>
          <w:szCs w:val="24"/>
          <w:lang w:val="pt-BR"/>
        </w:rPr>
        <w:t>Parágrafo único</w:t>
      </w:r>
    </w:p>
    <w:p w14:paraId="580FC21D" w14:textId="06DF6A2C" w:rsidR="00DF0AA5" w:rsidRPr="00DF0AA5" w:rsidRDefault="00DF0AA5" w:rsidP="00AD11E1">
      <w:pPr>
        <w:pStyle w:val="Parag1"/>
        <w:tabs>
          <w:tab w:val="clear" w:pos="1440"/>
          <w:tab w:val="left" w:pos="1008"/>
        </w:tabs>
        <w:ind w:left="1008" w:firstLine="0"/>
        <w:jc w:val="both"/>
        <w:rPr>
          <w:rFonts w:ascii="Arial" w:hAnsi="Arial" w:cs="Arial"/>
          <w:bCs/>
          <w:sz w:val="24"/>
          <w:szCs w:val="24"/>
          <w:lang w:val="pt-BR"/>
        </w:rPr>
      </w:pPr>
      <w:r w:rsidRPr="00DF0AA5">
        <w:rPr>
          <w:rFonts w:ascii="Arial" w:hAnsi="Arial" w:cs="Arial"/>
          <w:bCs/>
          <w:sz w:val="24"/>
          <w:szCs w:val="24"/>
          <w:lang w:val="pt-BR"/>
        </w:rPr>
        <w:t>Serão previamente submetidos à apreciação da Patrocinadora os casos não previstos neste Regulamento que possam causar impacto no custeio do Plano.</w:t>
      </w:r>
    </w:p>
    <w:p w14:paraId="7DBAB9A9" w14:textId="03AAB031" w:rsidR="00DF0AA5" w:rsidRDefault="00DF0AA5" w:rsidP="00DF0AA5">
      <w:pPr>
        <w:pStyle w:val="Parag1"/>
        <w:tabs>
          <w:tab w:val="clear" w:pos="1440"/>
          <w:tab w:val="left" w:pos="1008"/>
        </w:tabs>
        <w:ind w:left="1008" w:hanging="1008"/>
        <w:jc w:val="both"/>
        <w:rPr>
          <w:rFonts w:ascii="Arial" w:hAnsi="Arial" w:cs="Arial"/>
          <w:bCs/>
          <w:sz w:val="24"/>
          <w:szCs w:val="24"/>
          <w:lang w:val="pt-BR"/>
        </w:rPr>
      </w:pPr>
      <w:r w:rsidRPr="001B3683">
        <w:rPr>
          <w:rFonts w:ascii="Arial" w:hAnsi="Arial" w:cs="Arial"/>
          <w:bCs/>
          <w:sz w:val="24"/>
          <w:szCs w:val="24"/>
          <w:lang w:val="pt-BR"/>
        </w:rPr>
        <w:t xml:space="preserve">Art. </w:t>
      </w:r>
      <w:r w:rsidR="00CC2FAA">
        <w:rPr>
          <w:rFonts w:ascii="Arial" w:hAnsi="Arial" w:cs="Arial"/>
          <w:bCs/>
          <w:sz w:val="24"/>
          <w:szCs w:val="24"/>
          <w:lang w:val="pt-BR"/>
        </w:rPr>
        <w:t>7</w:t>
      </w:r>
      <w:r w:rsidRPr="001B3683">
        <w:rPr>
          <w:rFonts w:ascii="Arial" w:hAnsi="Arial" w:cs="Arial"/>
          <w:bCs/>
          <w:sz w:val="24"/>
          <w:szCs w:val="24"/>
          <w:lang w:val="pt-BR"/>
        </w:rPr>
        <w:t>7</w:t>
      </w:r>
      <w:r w:rsidR="001B3683">
        <w:rPr>
          <w:rFonts w:ascii="Arial" w:hAnsi="Arial" w:cs="Arial"/>
          <w:bCs/>
          <w:sz w:val="24"/>
          <w:szCs w:val="24"/>
          <w:lang w:val="pt-BR"/>
        </w:rPr>
        <w:tab/>
      </w:r>
      <w:r w:rsidRPr="00DF0AA5">
        <w:rPr>
          <w:rFonts w:ascii="Arial" w:hAnsi="Arial" w:cs="Arial"/>
          <w:bCs/>
          <w:sz w:val="24"/>
          <w:szCs w:val="24"/>
          <w:lang w:val="pt-BR"/>
        </w:rPr>
        <w:t>Este Regulamento entra em vigor na data de sua aprovação pelo órgão governamental competente.</w:t>
      </w:r>
    </w:p>
    <w:p w14:paraId="19D7633E" w14:textId="789B9268" w:rsidR="004D55C1" w:rsidRPr="00531DBA" w:rsidRDefault="00C25F63" w:rsidP="00DF0AA5">
      <w:pPr>
        <w:pStyle w:val="Parag1"/>
        <w:tabs>
          <w:tab w:val="clear" w:pos="1440"/>
          <w:tab w:val="left" w:pos="1008"/>
        </w:tabs>
        <w:ind w:left="1008" w:hanging="1008"/>
        <w:jc w:val="both"/>
        <w:rPr>
          <w:rFonts w:ascii="Arial" w:hAnsi="Arial" w:cs="Arial"/>
          <w:b/>
          <w:bCs/>
          <w:sz w:val="24"/>
          <w:szCs w:val="24"/>
          <w:lang w:val="pt-BR"/>
        </w:rPr>
      </w:pPr>
      <w:r w:rsidRPr="00531DBA">
        <w:rPr>
          <w:rFonts w:ascii="Arial" w:hAnsi="Arial" w:cs="Arial"/>
          <w:b/>
          <w:bCs/>
          <w:sz w:val="24"/>
          <w:szCs w:val="24"/>
          <w:lang w:val="pt-BR"/>
        </w:rPr>
        <w:t>CAPÍTULO XVIII – D</w:t>
      </w:r>
      <w:r w:rsidR="00C21C8D">
        <w:rPr>
          <w:rFonts w:ascii="Arial" w:hAnsi="Arial" w:cs="Arial"/>
          <w:b/>
          <w:bCs/>
          <w:sz w:val="24"/>
          <w:szCs w:val="24"/>
          <w:lang w:val="pt-BR"/>
        </w:rPr>
        <w:t>ISPOSIÇÕES TRANSITÓRIAS REFERENTES À MIGRAÇÃO DO PLANO UNISULPREV PARA O PLANO UNIPREV</w:t>
      </w:r>
    </w:p>
    <w:p w14:paraId="710AB4AB" w14:textId="0B8DC789" w:rsidR="00F00A7A" w:rsidRPr="00186A1F" w:rsidRDefault="00F00A7A" w:rsidP="00BB4656">
      <w:pPr>
        <w:pStyle w:val="Parag1"/>
        <w:tabs>
          <w:tab w:val="clear" w:pos="1440"/>
          <w:tab w:val="left" w:pos="1008"/>
        </w:tabs>
        <w:ind w:left="1009" w:hanging="1009"/>
        <w:jc w:val="both"/>
        <w:rPr>
          <w:rFonts w:ascii="Arial" w:hAnsi="Arial" w:cs="Arial"/>
          <w:b/>
          <w:bCs/>
          <w:sz w:val="24"/>
          <w:szCs w:val="24"/>
          <w:lang w:val="pt-BR"/>
        </w:rPr>
      </w:pPr>
      <w:r w:rsidRPr="00186A1F">
        <w:rPr>
          <w:rFonts w:ascii="Arial" w:hAnsi="Arial" w:cs="Arial"/>
          <w:b/>
          <w:sz w:val="24"/>
          <w:szCs w:val="24"/>
          <w:lang w:val="pt-BR"/>
        </w:rPr>
        <w:t>Art. 78</w:t>
      </w:r>
      <w:r w:rsidRPr="00186A1F">
        <w:rPr>
          <w:rFonts w:ascii="Arial" w:hAnsi="Arial" w:cs="Arial"/>
          <w:b/>
          <w:bCs/>
          <w:sz w:val="24"/>
          <w:szCs w:val="24"/>
          <w:lang w:val="pt-BR"/>
        </w:rPr>
        <w:t xml:space="preserve"> </w:t>
      </w:r>
      <w:r w:rsidR="00215256" w:rsidRPr="00186A1F">
        <w:rPr>
          <w:rFonts w:ascii="Arial" w:hAnsi="Arial" w:cs="Arial"/>
          <w:b/>
          <w:bCs/>
          <w:sz w:val="24"/>
          <w:szCs w:val="24"/>
          <w:lang w:val="pt-BR"/>
        </w:rPr>
        <w:tab/>
      </w:r>
      <w:r w:rsidRPr="00186A1F">
        <w:rPr>
          <w:rFonts w:ascii="Arial" w:hAnsi="Arial" w:cs="Arial"/>
          <w:b/>
          <w:bCs/>
          <w:sz w:val="24"/>
          <w:szCs w:val="24"/>
          <w:lang w:val="pt-BR"/>
        </w:rPr>
        <w:t xml:space="preserve">Aos </w:t>
      </w:r>
      <w:r w:rsidR="00E02863" w:rsidRPr="00186A1F">
        <w:rPr>
          <w:rFonts w:ascii="Arial" w:hAnsi="Arial" w:cs="Arial"/>
          <w:b/>
          <w:bCs/>
          <w:sz w:val="24"/>
          <w:szCs w:val="24"/>
          <w:lang w:val="pt-BR"/>
        </w:rPr>
        <w:t>p</w:t>
      </w:r>
      <w:r w:rsidRPr="00186A1F">
        <w:rPr>
          <w:rFonts w:ascii="Arial" w:hAnsi="Arial" w:cs="Arial"/>
          <w:b/>
          <w:bCs/>
          <w:sz w:val="24"/>
          <w:szCs w:val="24"/>
          <w:lang w:val="pt-BR"/>
        </w:rPr>
        <w:t xml:space="preserve">articipantes (Fundadores, Ativos, </w:t>
      </w:r>
      <w:proofErr w:type="spellStart"/>
      <w:r w:rsidRPr="00186A1F">
        <w:rPr>
          <w:rFonts w:ascii="Arial" w:hAnsi="Arial" w:cs="Arial"/>
          <w:b/>
          <w:bCs/>
          <w:sz w:val="24"/>
          <w:szCs w:val="24"/>
          <w:lang w:val="pt-BR"/>
        </w:rPr>
        <w:t>Autopatrocinados</w:t>
      </w:r>
      <w:proofErr w:type="spellEnd"/>
      <w:r w:rsidRPr="00186A1F">
        <w:rPr>
          <w:rFonts w:ascii="Arial" w:hAnsi="Arial" w:cs="Arial"/>
          <w:b/>
          <w:bCs/>
          <w:sz w:val="24"/>
          <w:szCs w:val="24"/>
          <w:lang w:val="pt-BR"/>
        </w:rPr>
        <w:t xml:space="preserve"> e </w:t>
      </w:r>
      <w:r w:rsidR="00A91037" w:rsidRPr="00186A1F">
        <w:rPr>
          <w:rFonts w:ascii="Arial" w:hAnsi="Arial" w:cs="Arial"/>
          <w:b/>
          <w:bCs/>
          <w:sz w:val="24"/>
          <w:szCs w:val="24"/>
          <w:lang w:val="pt-BR"/>
        </w:rPr>
        <w:t>Remidos</w:t>
      </w:r>
      <w:r w:rsidRPr="00186A1F">
        <w:rPr>
          <w:rFonts w:ascii="Arial" w:hAnsi="Arial" w:cs="Arial"/>
          <w:b/>
          <w:bCs/>
          <w:sz w:val="24"/>
          <w:szCs w:val="24"/>
          <w:lang w:val="pt-BR"/>
        </w:rPr>
        <w:t xml:space="preserve">) e </w:t>
      </w:r>
      <w:r w:rsidR="00FA5E80" w:rsidRPr="00186A1F">
        <w:rPr>
          <w:rFonts w:ascii="Arial" w:hAnsi="Arial" w:cs="Arial"/>
          <w:b/>
          <w:bCs/>
          <w:sz w:val="24"/>
          <w:szCs w:val="24"/>
          <w:lang w:val="pt-BR"/>
        </w:rPr>
        <w:t>a</w:t>
      </w:r>
      <w:r w:rsidRPr="00186A1F">
        <w:rPr>
          <w:rFonts w:ascii="Arial" w:hAnsi="Arial" w:cs="Arial"/>
          <w:b/>
          <w:bCs/>
          <w:sz w:val="24"/>
          <w:szCs w:val="24"/>
          <w:lang w:val="pt-BR"/>
        </w:rPr>
        <w:t>ssistidos (incluindo Beneficiários em gozo de benefício) do Plano UNISULPREV (“Plano de Origem”) será facultada a migração voluntária para o Plano UNIP</w:t>
      </w:r>
      <w:r w:rsidR="006E4BBE" w:rsidRPr="00186A1F">
        <w:rPr>
          <w:rFonts w:ascii="Arial" w:hAnsi="Arial" w:cs="Arial"/>
          <w:b/>
          <w:bCs/>
          <w:sz w:val="24"/>
          <w:szCs w:val="24"/>
          <w:lang w:val="pt-BR"/>
        </w:rPr>
        <w:t xml:space="preserve">REV </w:t>
      </w:r>
      <w:r w:rsidRPr="00186A1F">
        <w:rPr>
          <w:rFonts w:ascii="Arial" w:hAnsi="Arial" w:cs="Arial"/>
          <w:b/>
          <w:bCs/>
          <w:sz w:val="24"/>
          <w:szCs w:val="24"/>
          <w:lang w:val="pt-BR"/>
        </w:rPr>
        <w:t>(“Plano de Destino”), observados os termos e condições estabelecidos neste Capítulo e no Termo de Migração.</w:t>
      </w:r>
    </w:p>
    <w:p w14:paraId="4C035D40" w14:textId="074B5C72" w:rsidR="00EA13EE" w:rsidRPr="00186A1F" w:rsidRDefault="00EA13EE" w:rsidP="00EA13EE">
      <w:pPr>
        <w:pStyle w:val="Parag1"/>
        <w:tabs>
          <w:tab w:val="left" w:pos="1008"/>
        </w:tabs>
        <w:ind w:left="0" w:firstLine="0"/>
        <w:jc w:val="both"/>
        <w:rPr>
          <w:rFonts w:ascii="Arial" w:hAnsi="Arial" w:cs="Arial"/>
          <w:bCs/>
          <w:sz w:val="24"/>
          <w:szCs w:val="24"/>
          <w:lang w:val="pt-BR"/>
        </w:rPr>
      </w:pPr>
      <w:r w:rsidRPr="00186A1F">
        <w:rPr>
          <w:rFonts w:ascii="Arial" w:hAnsi="Arial" w:cs="Arial"/>
          <w:b/>
          <w:sz w:val="24"/>
          <w:szCs w:val="24"/>
          <w:lang w:val="pt-BR"/>
        </w:rPr>
        <w:t>Art. 79</w:t>
      </w:r>
      <w:r w:rsidRPr="00186A1F">
        <w:rPr>
          <w:rFonts w:ascii="Arial" w:hAnsi="Arial" w:cs="Arial"/>
          <w:b/>
          <w:bCs/>
          <w:sz w:val="24"/>
          <w:szCs w:val="24"/>
          <w:lang w:val="pt-BR"/>
        </w:rPr>
        <w:t>     Para os fins deste Capítulo, são válidas as seguintes definições:</w:t>
      </w:r>
    </w:p>
    <w:p w14:paraId="051C4154" w14:textId="163A47D5" w:rsidR="00023C30" w:rsidRPr="00186A1F" w:rsidRDefault="00EA13EE" w:rsidP="00915C08">
      <w:pPr>
        <w:pStyle w:val="Parag1"/>
        <w:tabs>
          <w:tab w:val="clear" w:pos="1440"/>
          <w:tab w:val="left" w:pos="1008"/>
        </w:tabs>
        <w:ind w:left="1416" w:hanging="1008"/>
        <w:jc w:val="both"/>
        <w:rPr>
          <w:rFonts w:ascii="Arial" w:hAnsi="Arial" w:cs="Arial"/>
          <w:b/>
          <w:bCs/>
          <w:sz w:val="24"/>
          <w:szCs w:val="24"/>
          <w:lang w:val="pt-BR"/>
        </w:rPr>
      </w:pPr>
      <w:r w:rsidRPr="00186A1F">
        <w:rPr>
          <w:rFonts w:ascii="Arial" w:hAnsi="Arial" w:cs="Arial"/>
          <w:b/>
          <w:bCs/>
          <w:sz w:val="24"/>
          <w:szCs w:val="24"/>
          <w:lang w:val="pt-BR"/>
        </w:rPr>
        <w:lastRenderedPageBreak/>
        <w:tab/>
      </w:r>
      <w:r w:rsidR="00915C08" w:rsidRPr="00186A1F">
        <w:rPr>
          <w:rFonts w:ascii="Arial" w:hAnsi="Arial" w:cs="Arial"/>
          <w:b/>
          <w:bCs/>
          <w:sz w:val="24"/>
          <w:szCs w:val="24"/>
          <w:lang w:val="pt-BR"/>
        </w:rPr>
        <w:tab/>
      </w:r>
      <w:r w:rsidRPr="00186A1F">
        <w:rPr>
          <w:rFonts w:ascii="Arial" w:hAnsi="Arial" w:cs="Arial"/>
          <w:b/>
          <w:bCs/>
          <w:sz w:val="24"/>
          <w:szCs w:val="24"/>
          <w:lang w:val="pt-BR"/>
        </w:rPr>
        <w:t>Data da Autorização: data em que for publicada, no Diário Oficial da União, a Portaria do</w:t>
      </w:r>
      <w:r w:rsidR="00BE405D" w:rsidRPr="00186A1F">
        <w:rPr>
          <w:rFonts w:ascii="Arial" w:hAnsi="Arial" w:cs="Arial"/>
          <w:b/>
          <w:bCs/>
          <w:sz w:val="24"/>
          <w:szCs w:val="24"/>
          <w:lang w:val="pt-BR"/>
        </w:rPr>
        <w:t xml:space="preserve"> órgão governamental competente que autorizar </w:t>
      </w:r>
      <w:r w:rsidR="003A683F" w:rsidRPr="00186A1F">
        <w:rPr>
          <w:rFonts w:ascii="Arial" w:hAnsi="Arial" w:cs="Arial"/>
          <w:b/>
          <w:bCs/>
          <w:sz w:val="24"/>
          <w:szCs w:val="24"/>
          <w:lang w:val="pt-BR"/>
        </w:rPr>
        <w:t>a realização d</w:t>
      </w:r>
      <w:r w:rsidR="00BE405D" w:rsidRPr="00186A1F">
        <w:rPr>
          <w:rFonts w:ascii="Arial" w:hAnsi="Arial" w:cs="Arial"/>
          <w:b/>
          <w:bCs/>
          <w:sz w:val="24"/>
          <w:szCs w:val="24"/>
          <w:lang w:val="pt-BR"/>
        </w:rPr>
        <w:t>o processo de Migração.</w:t>
      </w:r>
    </w:p>
    <w:p w14:paraId="2C422F89" w14:textId="020CC412" w:rsidR="00915C08" w:rsidRPr="00186A1F" w:rsidRDefault="00915C08" w:rsidP="00915C08">
      <w:pPr>
        <w:pStyle w:val="Parag1"/>
        <w:tabs>
          <w:tab w:val="left" w:pos="1008"/>
        </w:tabs>
        <w:ind w:left="1416" w:firstLine="0"/>
        <w:jc w:val="both"/>
        <w:rPr>
          <w:rFonts w:ascii="Arial" w:hAnsi="Arial" w:cs="Arial"/>
          <w:bCs/>
          <w:sz w:val="24"/>
          <w:szCs w:val="24"/>
          <w:lang w:val="pt-BR"/>
        </w:rPr>
      </w:pPr>
      <w:r w:rsidRPr="00186A1F">
        <w:rPr>
          <w:rFonts w:ascii="Arial" w:hAnsi="Arial" w:cs="Arial"/>
          <w:b/>
          <w:bCs/>
          <w:sz w:val="24"/>
          <w:szCs w:val="24"/>
          <w:lang w:val="pt-BR"/>
        </w:rPr>
        <w:tab/>
        <w:t>Data do Cálculo: último dia do mês da Data da Autorização</w:t>
      </w:r>
      <w:r w:rsidR="00E069B8">
        <w:rPr>
          <w:rFonts w:ascii="Arial" w:hAnsi="Arial" w:cs="Arial"/>
          <w:b/>
          <w:bCs/>
          <w:sz w:val="24"/>
          <w:szCs w:val="24"/>
          <w:lang w:val="pt-BR"/>
        </w:rPr>
        <w:t xml:space="preserve"> </w:t>
      </w:r>
      <w:r w:rsidR="00E069B8" w:rsidRPr="005D1890">
        <w:rPr>
          <w:rFonts w:ascii="Arial" w:hAnsi="Arial" w:cs="Arial"/>
          <w:b/>
          <w:bCs/>
          <w:sz w:val="24"/>
          <w:szCs w:val="24"/>
          <w:lang w:val="pt-BR"/>
        </w:rPr>
        <w:t>do Processo de Migração</w:t>
      </w:r>
      <w:r w:rsidRPr="00186A1F">
        <w:rPr>
          <w:rFonts w:ascii="Arial" w:hAnsi="Arial" w:cs="Arial"/>
          <w:b/>
          <w:bCs/>
          <w:sz w:val="24"/>
          <w:szCs w:val="24"/>
          <w:lang w:val="pt-BR"/>
        </w:rPr>
        <w:t>, sendo essa a data em que serão realizados os cálculos para apuração da Reserva Matemática de Migração Individual</w:t>
      </w:r>
      <w:r w:rsidR="009E781A" w:rsidRPr="00186A1F">
        <w:rPr>
          <w:rFonts w:ascii="Arial" w:hAnsi="Arial" w:cs="Arial"/>
          <w:b/>
          <w:bCs/>
          <w:sz w:val="24"/>
          <w:szCs w:val="24"/>
          <w:lang w:val="pt-BR"/>
        </w:rPr>
        <w:t xml:space="preserve"> – RMMI</w:t>
      </w:r>
      <w:r w:rsidRPr="00186A1F">
        <w:rPr>
          <w:rFonts w:ascii="Arial" w:hAnsi="Arial" w:cs="Arial"/>
          <w:b/>
          <w:bCs/>
          <w:sz w:val="24"/>
          <w:szCs w:val="24"/>
          <w:lang w:val="pt-BR"/>
        </w:rPr>
        <w:t>.</w:t>
      </w:r>
    </w:p>
    <w:p w14:paraId="02266614" w14:textId="18098CF0" w:rsidR="00915C08" w:rsidRPr="00186A1F" w:rsidRDefault="00051CB6" w:rsidP="007A2FCC">
      <w:pPr>
        <w:pStyle w:val="Body"/>
        <w:tabs>
          <w:tab w:val="left" w:pos="864"/>
        </w:tabs>
        <w:spacing w:after="240" w:line="240" w:lineRule="auto"/>
        <w:ind w:left="1416" w:hanging="868"/>
        <w:jc w:val="both"/>
        <w:rPr>
          <w:rFonts w:ascii="Arial" w:hAnsi="Arial" w:cs="Arial"/>
          <w:b/>
          <w:bCs/>
          <w:sz w:val="24"/>
          <w:szCs w:val="24"/>
          <w:lang w:val="pt-BR"/>
        </w:rPr>
      </w:pPr>
      <w:r w:rsidRPr="00186A1F">
        <w:rPr>
          <w:rFonts w:ascii="Arial" w:hAnsi="Arial" w:cs="Arial"/>
          <w:b/>
          <w:bCs/>
          <w:sz w:val="24"/>
          <w:szCs w:val="24"/>
          <w:lang w:val="pt-BR"/>
        </w:rPr>
        <w:tab/>
      </w:r>
      <w:r w:rsidRPr="00186A1F">
        <w:rPr>
          <w:rFonts w:ascii="Arial" w:hAnsi="Arial" w:cs="Arial"/>
          <w:b/>
          <w:bCs/>
          <w:sz w:val="24"/>
          <w:szCs w:val="24"/>
          <w:lang w:val="pt-BR"/>
        </w:rPr>
        <w:tab/>
      </w:r>
      <w:r w:rsidR="00915C08" w:rsidRPr="00186A1F">
        <w:rPr>
          <w:rFonts w:ascii="Arial" w:hAnsi="Arial" w:cs="Arial"/>
          <w:b/>
          <w:bCs/>
          <w:sz w:val="24"/>
          <w:szCs w:val="24"/>
          <w:lang w:val="pt-BR"/>
        </w:rPr>
        <w:t xml:space="preserve">Data Efetiva da Migração: </w:t>
      </w:r>
      <w:r w:rsidR="00412D27" w:rsidRPr="00F13936">
        <w:rPr>
          <w:rFonts w:ascii="Arial" w:hAnsi="Arial" w:cs="Arial"/>
          <w:b/>
          <w:bCs/>
          <w:sz w:val="24"/>
          <w:szCs w:val="24"/>
          <w:lang w:val="pt-BR"/>
        </w:rPr>
        <w:t>data em que serão efetivamente migrados para o Plano Misto de Benefícios - UNIPREV os recursos correspondentes às Reservas Matemáticas de Migração Individuais - RMMI dos participantes e assistidos que formalizarem sua opção válida e eficaz pela migração</w:t>
      </w:r>
      <w:r w:rsidRPr="00186A1F">
        <w:rPr>
          <w:rFonts w:ascii="Arial" w:hAnsi="Arial" w:cs="Arial"/>
          <w:b/>
          <w:bCs/>
          <w:sz w:val="24"/>
          <w:szCs w:val="24"/>
          <w:lang w:val="pt-BR"/>
        </w:rPr>
        <w:t>.</w:t>
      </w:r>
      <w:r w:rsidRPr="00186A1F">
        <w:rPr>
          <w:rFonts w:ascii="Times New Roman" w:hAnsi="Times New Roman"/>
          <w:bCs/>
          <w:sz w:val="24"/>
          <w:szCs w:val="24"/>
          <w:lang w:val="pt-BR"/>
        </w:rPr>
        <w:t xml:space="preserve"> </w:t>
      </w:r>
      <w:r w:rsidRPr="00186A1F">
        <w:rPr>
          <w:rFonts w:ascii="Arial" w:hAnsi="Arial" w:cs="Arial"/>
          <w:b/>
          <w:bCs/>
          <w:sz w:val="24"/>
          <w:szCs w:val="24"/>
          <w:lang w:val="pt-BR"/>
        </w:rPr>
        <w:t xml:space="preserve">Esta data será até o </w:t>
      </w:r>
      <w:bookmarkStart w:id="0" w:name="_Hlk162357249"/>
      <w:r w:rsidRPr="00186A1F">
        <w:rPr>
          <w:rFonts w:ascii="Arial" w:hAnsi="Arial" w:cs="Arial"/>
          <w:b/>
          <w:bCs/>
          <w:sz w:val="24"/>
          <w:szCs w:val="24"/>
          <w:lang w:val="pt-BR"/>
        </w:rPr>
        <w:t xml:space="preserve">1º (primeiro) dia do 2º (segundo) mês subsequente ao do encerramento </w:t>
      </w:r>
      <w:bookmarkEnd w:id="0"/>
      <w:r w:rsidRPr="00186A1F">
        <w:rPr>
          <w:rFonts w:ascii="Arial" w:hAnsi="Arial" w:cs="Arial"/>
          <w:b/>
          <w:bCs/>
          <w:sz w:val="24"/>
          <w:szCs w:val="24"/>
          <w:lang w:val="pt-BR"/>
        </w:rPr>
        <w:t xml:space="preserve">do Período de Migração, conforme definido </w:t>
      </w:r>
      <w:r w:rsidR="004B5223" w:rsidRPr="00FD6501">
        <w:rPr>
          <w:rFonts w:ascii="Arial" w:eastAsia="Arial" w:hAnsi="Arial" w:cs="Arial"/>
          <w:b/>
          <w:color w:val="000000"/>
          <w:sz w:val="24"/>
          <w:szCs w:val="24"/>
          <w:lang w:val="pt-BR"/>
        </w:rPr>
        <w:t>pela Diretoria-Executiva</w:t>
      </w:r>
      <w:r w:rsidR="006A2202" w:rsidRPr="00186A1F">
        <w:rPr>
          <w:rFonts w:ascii="Arial" w:hAnsi="Arial" w:cs="Arial"/>
          <w:b/>
          <w:bCs/>
          <w:sz w:val="24"/>
          <w:szCs w:val="24"/>
          <w:lang w:val="pt-BR"/>
        </w:rPr>
        <w:t xml:space="preserve"> da </w:t>
      </w:r>
      <w:r w:rsidRPr="00186A1F">
        <w:rPr>
          <w:rFonts w:ascii="Arial" w:hAnsi="Arial" w:cs="Arial"/>
          <w:b/>
          <w:bCs/>
          <w:sz w:val="24"/>
          <w:szCs w:val="24"/>
          <w:lang w:val="pt-BR"/>
        </w:rPr>
        <w:t>PREVUNISUL</w:t>
      </w:r>
      <w:r w:rsidR="00915C08" w:rsidRPr="00186A1F">
        <w:rPr>
          <w:rFonts w:ascii="Arial" w:hAnsi="Arial" w:cs="Arial"/>
          <w:b/>
          <w:bCs/>
          <w:sz w:val="24"/>
          <w:szCs w:val="24"/>
          <w:lang w:val="pt-BR"/>
        </w:rPr>
        <w:t>.</w:t>
      </w:r>
    </w:p>
    <w:p w14:paraId="107A185C" w14:textId="186E0084" w:rsidR="00A7026D" w:rsidRPr="007C1F94" w:rsidRDefault="00D31371" w:rsidP="00253E3C">
      <w:pPr>
        <w:pStyle w:val="Body"/>
        <w:tabs>
          <w:tab w:val="left" w:pos="864"/>
        </w:tabs>
        <w:spacing w:after="240" w:line="240" w:lineRule="auto"/>
        <w:ind w:left="1416" w:hanging="868"/>
        <w:jc w:val="both"/>
        <w:rPr>
          <w:rFonts w:ascii="Arial" w:hAnsi="Arial" w:cs="Arial"/>
          <w:b/>
          <w:bCs/>
          <w:sz w:val="24"/>
          <w:szCs w:val="24"/>
          <w:lang w:val="pt-BR"/>
        </w:rPr>
      </w:pPr>
      <w:r w:rsidRPr="00186A1F">
        <w:rPr>
          <w:rFonts w:ascii="Arial" w:hAnsi="Arial" w:cs="Arial"/>
          <w:bCs/>
          <w:sz w:val="24"/>
          <w:szCs w:val="24"/>
          <w:lang w:val="pt-BR"/>
        </w:rPr>
        <w:tab/>
      </w:r>
      <w:r w:rsidRPr="00186A1F">
        <w:rPr>
          <w:rFonts w:ascii="Arial" w:hAnsi="Arial" w:cs="Arial"/>
          <w:bCs/>
          <w:sz w:val="24"/>
          <w:szCs w:val="24"/>
          <w:lang w:val="pt-BR"/>
        </w:rPr>
        <w:tab/>
      </w:r>
      <w:bookmarkStart w:id="1" w:name="_Hlk191987877"/>
      <w:r w:rsidRPr="00186A1F">
        <w:rPr>
          <w:rFonts w:ascii="Arial" w:hAnsi="Arial" w:cs="Arial"/>
          <w:b/>
          <w:bCs/>
          <w:sz w:val="24"/>
          <w:szCs w:val="24"/>
          <w:lang w:val="pt-BR"/>
        </w:rPr>
        <w:t xml:space="preserve">Instrumento de Transação: é o instrumento formal de transação de direitos e obrigações por meio do qual os participantes e assistidos formalizarão a sua opção pela migração, de forma irrevogável, irretratável e irreversível, manifestando sua concordância com o valor da Reserva Matemática de Migração Individual - RMMI, posicionada na Data do Cálculo. </w:t>
      </w:r>
      <w:r w:rsidR="001C6075" w:rsidRPr="001C6075">
        <w:rPr>
          <w:rFonts w:ascii="Arial" w:hAnsi="Arial" w:cs="Arial"/>
          <w:b/>
          <w:bCs/>
          <w:sz w:val="24"/>
          <w:szCs w:val="24"/>
          <w:lang w:val="pt-BR"/>
        </w:rPr>
        <w:t xml:space="preserve">No </w:t>
      </w:r>
      <w:r w:rsidR="007C05A7">
        <w:rPr>
          <w:rFonts w:ascii="Arial" w:hAnsi="Arial" w:cs="Arial"/>
          <w:b/>
          <w:bCs/>
          <w:sz w:val="24"/>
          <w:szCs w:val="24"/>
          <w:lang w:val="pt-BR"/>
        </w:rPr>
        <w:t>I</w:t>
      </w:r>
      <w:r w:rsidR="001C6075" w:rsidRPr="001C6075">
        <w:rPr>
          <w:rFonts w:ascii="Arial" w:hAnsi="Arial" w:cs="Arial"/>
          <w:b/>
          <w:bCs/>
          <w:sz w:val="24"/>
          <w:szCs w:val="24"/>
          <w:lang w:val="pt-BR"/>
        </w:rPr>
        <w:t>nstrumento</w:t>
      </w:r>
      <w:r w:rsidR="007C05A7">
        <w:rPr>
          <w:rFonts w:ascii="Arial" w:hAnsi="Arial" w:cs="Arial"/>
          <w:b/>
          <w:bCs/>
          <w:sz w:val="24"/>
          <w:szCs w:val="24"/>
          <w:lang w:val="pt-BR"/>
        </w:rPr>
        <w:t xml:space="preserve"> de Transação</w:t>
      </w:r>
      <w:r w:rsidR="001C6075" w:rsidRPr="001C6075">
        <w:rPr>
          <w:rFonts w:ascii="Arial" w:hAnsi="Arial" w:cs="Arial"/>
          <w:b/>
          <w:bCs/>
          <w:sz w:val="24"/>
          <w:szCs w:val="24"/>
          <w:lang w:val="pt-BR"/>
        </w:rPr>
        <w:t xml:space="preserve">, como incentivo à migração, os participantes e os assistidos também poderão optar por receber </w:t>
      </w:r>
      <w:r w:rsidR="00253E3C">
        <w:rPr>
          <w:rFonts w:ascii="Arial" w:hAnsi="Arial" w:cs="Arial"/>
          <w:b/>
          <w:bCs/>
          <w:sz w:val="24"/>
          <w:szCs w:val="24"/>
          <w:lang w:val="pt-BR"/>
        </w:rPr>
        <w:t xml:space="preserve">no Plano de Destino </w:t>
      </w:r>
      <w:r w:rsidR="001C6075" w:rsidRPr="001C6075">
        <w:rPr>
          <w:rFonts w:ascii="Arial" w:hAnsi="Arial" w:cs="Arial"/>
          <w:b/>
          <w:bCs/>
          <w:sz w:val="24"/>
          <w:szCs w:val="24"/>
          <w:lang w:val="pt-BR"/>
        </w:rPr>
        <w:t xml:space="preserve">um </w:t>
      </w:r>
      <w:r w:rsidR="00DF7C22">
        <w:rPr>
          <w:rFonts w:ascii="Arial" w:hAnsi="Arial" w:cs="Arial"/>
          <w:b/>
          <w:bCs/>
          <w:sz w:val="24"/>
          <w:szCs w:val="24"/>
          <w:lang w:val="pt-BR"/>
        </w:rPr>
        <w:t xml:space="preserve">Benefício </w:t>
      </w:r>
      <w:r w:rsidR="00B71034">
        <w:rPr>
          <w:rFonts w:ascii="Arial" w:hAnsi="Arial" w:cs="Arial"/>
          <w:b/>
          <w:bCs/>
          <w:sz w:val="24"/>
          <w:szCs w:val="24"/>
          <w:lang w:val="pt-BR"/>
        </w:rPr>
        <w:t xml:space="preserve">de Migração, </w:t>
      </w:r>
      <w:r w:rsidR="009E7444">
        <w:rPr>
          <w:rFonts w:ascii="Arial" w:hAnsi="Arial" w:cs="Arial"/>
          <w:b/>
          <w:bCs/>
          <w:sz w:val="24"/>
          <w:szCs w:val="24"/>
          <w:lang w:val="pt-BR"/>
        </w:rPr>
        <w:t xml:space="preserve">em </w:t>
      </w:r>
      <w:r w:rsidR="00C04F88">
        <w:rPr>
          <w:rFonts w:ascii="Arial" w:hAnsi="Arial" w:cs="Arial"/>
          <w:b/>
          <w:bCs/>
          <w:sz w:val="24"/>
          <w:szCs w:val="24"/>
          <w:lang w:val="pt-BR"/>
        </w:rPr>
        <w:t>parcela</w:t>
      </w:r>
      <w:r w:rsidR="001C6075" w:rsidRPr="001C6075">
        <w:rPr>
          <w:rFonts w:ascii="Arial" w:hAnsi="Arial" w:cs="Arial"/>
          <w:b/>
          <w:bCs/>
          <w:sz w:val="24"/>
          <w:szCs w:val="24"/>
          <w:lang w:val="pt-BR"/>
        </w:rPr>
        <w:t xml:space="preserve"> </w:t>
      </w:r>
      <w:r w:rsidR="00C04F88" w:rsidRPr="001C6075">
        <w:rPr>
          <w:rFonts w:ascii="Arial" w:hAnsi="Arial" w:cs="Arial"/>
          <w:b/>
          <w:bCs/>
          <w:sz w:val="24"/>
          <w:szCs w:val="24"/>
          <w:lang w:val="pt-BR"/>
        </w:rPr>
        <w:t>únic</w:t>
      </w:r>
      <w:r w:rsidR="00C04F88">
        <w:rPr>
          <w:rFonts w:ascii="Arial" w:hAnsi="Arial" w:cs="Arial"/>
          <w:b/>
          <w:bCs/>
          <w:sz w:val="24"/>
          <w:szCs w:val="24"/>
          <w:lang w:val="pt-BR"/>
        </w:rPr>
        <w:t>a</w:t>
      </w:r>
      <w:r w:rsidR="00B71034">
        <w:rPr>
          <w:rFonts w:ascii="Arial" w:hAnsi="Arial" w:cs="Arial"/>
          <w:b/>
          <w:bCs/>
          <w:sz w:val="24"/>
          <w:szCs w:val="24"/>
          <w:lang w:val="pt-BR"/>
        </w:rPr>
        <w:t>,</w:t>
      </w:r>
      <w:r w:rsidR="00C04F88" w:rsidRPr="001C6075">
        <w:rPr>
          <w:rFonts w:ascii="Arial" w:hAnsi="Arial" w:cs="Arial"/>
          <w:b/>
          <w:bCs/>
          <w:sz w:val="24"/>
          <w:szCs w:val="24"/>
          <w:lang w:val="pt-BR"/>
        </w:rPr>
        <w:t xml:space="preserve"> </w:t>
      </w:r>
      <w:r w:rsidR="001C6075" w:rsidRPr="001C6075">
        <w:rPr>
          <w:rFonts w:ascii="Arial" w:hAnsi="Arial" w:cs="Arial"/>
          <w:b/>
          <w:bCs/>
          <w:sz w:val="24"/>
          <w:szCs w:val="24"/>
          <w:lang w:val="pt-BR"/>
        </w:rPr>
        <w:t xml:space="preserve">de até </w:t>
      </w:r>
      <w:r w:rsidR="00C412D4" w:rsidRPr="00C412D4">
        <w:rPr>
          <w:rFonts w:ascii="Arial" w:hAnsi="Arial" w:cs="Arial"/>
          <w:b/>
          <w:bCs/>
          <w:sz w:val="24"/>
          <w:szCs w:val="24"/>
          <w:lang w:val="pt-BR"/>
        </w:rPr>
        <w:t>5,32% (cinco inteiros e trinta e dois centésimos por cento)</w:t>
      </w:r>
      <w:r w:rsidR="00B20B62">
        <w:rPr>
          <w:rFonts w:ascii="Arial" w:hAnsi="Arial" w:cs="Arial"/>
          <w:b/>
          <w:bCs/>
          <w:sz w:val="24"/>
          <w:szCs w:val="24"/>
          <w:lang w:val="pt-BR"/>
        </w:rPr>
        <w:t xml:space="preserve"> </w:t>
      </w:r>
      <w:r w:rsidR="00E9221B">
        <w:rPr>
          <w:rFonts w:ascii="Arial" w:hAnsi="Arial" w:cs="Arial"/>
          <w:b/>
          <w:bCs/>
          <w:sz w:val="24"/>
          <w:szCs w:val="24"/>
          <w:lang w:val="pt-BR"/>
        </w:rPr>
        <w:t>do valor da Reserva Matemática de Migração Individual</w:t>
      </w:r>
      <w:r w:rsidR="004E1025">
        <w:rPr>
          <w:rFonts w:ascii="Arial" w:hAnsi="Arial" w:cs="Arial"/>
          <w:b/>
          <w:bCs/>
          <w:sz w:val="24"/>
          <w:szCs w:val="24"/>
          <w:lang w:val="pt-BR"/>
        </w:rPr>
        <w:t xml:space="preserve"> - RMMI</w:t>
      </w:r>
      <w:r w:rsidR="001C6075" w:rsidRPr="001C6075">
        <w:rPr>
          <w:rFonts w:ascii="Arial" w:hAnsi="Arial" w:cs="Arial"/>
          <w:b/>
          <w:bCs/>
          <w:sz w:val="24"/>
          <w:szCs w:val="24"/>
          <w:lang w:val="pt-BR"/>
        </w:rPr>
        <w:t>, e darão plena quitação dos seus direitos junto ao Plano de Benefícios e Custeio da Unisul – UNISULPREV.</w:t>
      </w:r>
      <w:bookmarkEnd w:id="1"/>
    </w:p>
    <w:p w14:paraId="1626AF70" w14:textId="137C1132" w:rsidR="00915C08" w:rsidRPr="00186A1F" w:rsidRDefault="00915C08" w:rsidP="00915C08">
      <w:pPr>
        <w:pStyle w:val="Parag1"/>
        <w:tabs>
          <w:tab w:val="left" w:pos="1008"/>
        </w:tabs>
        <w:ind w:left="1416" w:firstLine="0"/>
        <w:jc w:val="both"/>
        <w:rPr>
          <w:rFonts w:ascii="Arial" w:hAnsi="Arial" w:cs="Arial"/>
          <w:b/>
          <w:bCs/>
          <w:sz w:val="24"/>
          <w:szCs w:val="24"/>
          <w:lang w:val="pt-PT"/>
        </w:rPr>
      </w:pPr>
      <w:r w:rsidRPr="00186A1F">
        <w:rPr>
          <w:rFonts w:ascii="Arial" w:hAnsi="Arial" w:cs="Arial"/>
          <w:b/>
          <w:bCs/>
          <w:sz w:val="24"/>
          <w:szCs w:val="24"/>
          <w:lang w:val="pt-PT"/>
        </w:rPr>
        <w:t xml:space="preserve">Migração: transferência voluntária de </w:t>
      </w:r>
      <w:r w:rsidR="0004583B" w:rsidRPr="00186A1F">
        <w:rPr>
          <w:rFonts w:ascii="Arial" w:hAnsi="Arial" w:cs="Arial"/>
          <w:b/>
          <w:bCs/>
          <w:sz w:val="24"/>
          <w:szCs w:val="24"/>
          <w:lang w:val="pt-PT"/>
        </w:rPr>
        <w:t>p</w:t>
      </w:r>
      <w:r w:rsidRPr="00186A1F">
        <w:rPr>
          <w:rFonts w:ascii="Arial" w:hAnsi="Arial" w:cs="Arial"/>
          <w:b/>
          <w:bCs/>
          <w:sz w:val="24"/>
          <w:szCs w:val="24"/>
          <w:lang w:val="pt-PT"/>
        </w:rPr>
        <w:t xml:space="preserve">articipantes e </w:t>
      </w:r>
      <w:r w:rsidR="00FA5E80" w:rsidRPr="00186A1F">
        <w:rPr>
          <w:rFonts w:ascii="Arial" w:hAnsi="Arial" w:cs="Arial"/>
          <w:b/>
          <w:bCs/>
          <w:sz w:val="24"/>
          <w:szCs w:val="24"/>
          <w:lang w:val="pt-PT"/>
        </w:rPr>
        <w:t>a</w:t>
      </w:r>
      <w:r w:rsidRPr="00186A1F">
        <w:rPr>
          <w:rFonts w:ascii="Arial" w:hAnsi="Arial" w:cs="Arial"/>
          <w:b/>
          <w:bCs/>
          <w:sz w:val="24"/>
          <w:szCs w:val="24"/>
          <w:lang w:val="pt-PT"/>
        </w:rPr>
        <w:t>ssistidos para outro plano de benefícios. Neste Regulamento, a operação envolve o Plano UNISULPREV, enquanto Plano de Origem, e o Plano UNIP</w:t>
      </w:r>
      <w:r w:rsidR="00A503BB" w:rsidRPr="00186A1F">
        <w:rPr>
          <w:rFonts w:ascii="Arial" w:hAnsi="Arial" w:cs="Arial"/>
          <w:b/>
          <w:bCs/>
          <w:sz w:val="24"/>
          <w:szCs w:val="24"/>
          <w:lang w:val="pt-PT"/>
        </w:rPr>
        <w:t>REV</w:t>
      </w:r>
      <w:r w:rsidRPr="00186A1F">
        <w:rPr>
          <w:rFonts w:ascii="Arial" w:hAnsi="Arial" w:cs="Arial"/>
          <w:b/>
          <w:bCs/>
          <w:sz w:val="24"/>
          <w:szCs w:val="24"/>
          <w:lang w:val="pt-PT"/>
        </w:rPr>
        <w:t>, como Plano de Destino.</w:t>
      </w:r>
    </w:p>
    <w:p w14:paraId="21540F17" w14:textId="2F51C5C8" w:rsidR="00D31371" w:rsidRPr="00186A1F" w:rsidRDefault="00DF6192" w:rsidP="00915C08">
      <w:pPr>
        <w:pStyle w:val="Parag1"/>
        <w:tabs>
          <w:tab w:val="left" w:pos="1008"/>
        </w:tabs>
        <w:ind w:left="1416" w:firstLine="0"/>
        <w:jc w:val="both"/>
        <w:rPr>
          <w:rFonts w:ascii="Arial" w:hAnsi="Arial" w:cs="Arial"/>
          <w:b/>
          <w:bCs/>
          <w:sz w:val="24"/>
          <w:szCs w:val="24"/>
          <w:lang w:val="pt-PT"/>
        </w:rPr>
      </w:pPr>
      <w:bookmarkStart w:id="2" w:name="_Hlk191987940"/>
      <w:r w:rsidRPr="00186A1F">
        <w:rPr>
          <w:rFonts w:ascii="Arial" w:hAnsi="Arial" w:cs="Arial"/>
          <w:b/>
          <w:bCs/>
          <w:sz w:val="24"/>
          <w:szCs w:val="24"/>
          <w:lang w:val="pt-PT"/>
        </w:rPr>
        <w:t xml:space="preserve">Período de Migração: é o prazo definido </w:t>
      </w:r>
      <w:r w:rsidR="008813F7" w:rsidRPr="00336779">
        <w:rPr>
          <w:rFonts w:ascii="Arial" w:eastAsia="Arial" w:hAnsi="Arial" w:cs="Arial"/>
          <w:b/>
          <w:color w:val="000000"/>
          <w:sz w:val="24"/>
          <w:szCs w:val="24"/>
          <w:lang w:val="pt-BR"/>
        </w:rPr>
        <w:t>pela Diretoria-Executiva</w:t>
      </w:r>
      <w:r w:rsidR="008813F7" w:rsidRPr="00186A1F" w:rsidDel="008813F7">
        <w:rPr>
          <w:rFonts w:ascii="Arial" w:hAnsi="Arial" w:cs="Arial"/>
          <w:b/>
          <w:bCs/>
          <w:sz w:val="24"/>
          <w:szCs w:val="24"/>
          <w:lang w:val="pt-PT"/>
        </w:rPr>
        <w:t xml:space="preserve"> </w:t>
      </w:r>
      <w:r w:rsidRPr="00186A1F">
        <w:rPr>
          <w:rFonts w:ascii="Arial" w:hAnsi="Arial" w:cs="Arial"/>
          <w:b/>
          <w:bCs/>
          <w:sz w:val="24"/>
          <w:szCs w:val="24"/>
          <w:lang w:val="pt-PT"/>
        </w:rPr>
        <w:t xml:space="preserve">da PREVUNISUL e concedido aos participantes e assistidos para formularem sua opção por meio do Instrumento de Transação. Considera-se a data da </w:t>
      </w:r>
      <w:r w:rsidR="006D59EF">
        <w:rPr>
          <w:rFonts w:ascii="Arial" w:hAnsi="Arial" w:cs="Arial"/>
          <w:b/>
          <w:bCs/>
          <w:sz w:val="24"/>
          <w:szCs w:val="24"/>
          <w:lang w:val="pt-PT"/>
        </w:rPr>
        <w:t>entrega</w:t>
      </w:r>
      <w:r w:rsidR="006D59EF" w:rsidRPr="00186A1F">
        <w:rPr>
          <w:rFonts w:ascii="Arial" w:hAnsi="Arial" w:cs="Arial"/>
          <w:b/>
          <w:bCs/>
          <w:sz w:val="24"/>
          <w:szCs w:val="24"/>
          <w:lang w:val="pt-PT"/>
        </w:rPr>
        <w:t xml:space="preserve"> </w:t>
      </w:r>
      <w:r w:rsidRPr="00186A1F">
        <w:rPr>
          <w:rFonts w:ascii="Arial" w:hAnsi="Arial" w:cs="Arial"/>
          <w:b/>
          <w:bCs/>
          <w:sz w:val="24"/>
          <w:szCs w:val="24"/>
          <w:lang w:val="pt-PT"/>
        </w:rPr>
        <w:t xml:space="preserve">do Instrumento de Transação aquela em que a PREVUNISUL </w:t>
      </w:r>
      <w:r w:rsidR="009D6495" w:rsidRPr="00C21C8D">
        <w:rPr>
          <w:rFonts w:ascii="Arial" w:hAnsi="Arial" w:cs="Arial"/>
          <w:b/>
          <w:bCs/>
          <w:sz w:val="24"/>
          <w:szCs w:val="24"/>
          <w:lang w:val="pt-PT"/>
        </w:rPr>
        <w:t>der</w:t>
      </w:r>
      <w:r w:rsidR="009D6495" w:rsidRPr="00186A1F">
        <w:rPr>
          <w:rFonts w:ascii="Arial" w:hAnsi="Arial" w:cs="Arial"/>
          <w:b/>
          <w:bCs/>
          <w:sz w:val="24"/>
          <w:szCs w:val="24"/>
          <w:lang w:val="pt-PT"/>
        </w:rPr>
        <w:t xml:space="preserve"> </w:t>
      </w:r>
      <w:r w:rsidRPr="00186A1F">
        <w:rPr>
          <w:rFonts w:ascii="Arial" w:hAnsi="Arial" w:cs="Arial"/>
          <w:b/>
          <w:bCs/>
          <w:sz w:val="24"/>
          <w:szCs w:val="24"/>
          <w:lang w:val="pt-PT"/>
        </w:rPr>
        <w:t>ampla divulgação aos participantes e assistidos.</w:t>
      </w:r>
      <w:bookmarkEnd w:id="2"/>
    </w:p>
    <w:p w14:paraId="43EDE78F" w14:textId="55C4E68D" w:rsidR="000C5F7C" w:rsidRPr="00186A1F" w:rsidRDefault="000C5F7C" w:rsidP="00915C08">
      <w:pPr>
        <w:pStyle w:val="Parag1"/>
        <w:tabs>
          <w:tab w:val="left" w:pos="1008"/>
        </w:tabs>
        <w:ind w:left="1416" w:firstLine="0"/>
        <w:jc w:val="both"/>
        <w:rPr>
          <w:rFonts w:ascii="Arial" w:hAnsi="Arial" w:cs="Arial"/>
          <w:bCs/>
          <w:sz w:val="24"/>
          <w:szCs w:val="24"/>
          <w:lang w:val="pt-BR"/>
        </w:rPr>
      </w:pPr>
      <w:r w:rsidRPr="00186A1F">
        <w:rPr>
          <w:rFonts w:ascii="Arial" w:hAnsi="Arial" w:cs="Arial"/>
          <w:b/>
          <w:bCs/>
          <w:sz w:val="24"/>
          <w:szCs w:val="24"/>
          <w:lang w:val="pt-PT"/>
        </w:rPr>
        <w:t>Plano de Benefícios e Custeio da Uni</w:t>
      </w:r>
      <w:r w:rsidR="00740A78" w:rsidRPr="00186A1F">
        <w:rPr>
          <w:rFonts w:ascii="Arial" w:hAnsi="Arial" w:cs="Arial"/>
          <w:b/>
          <w:bCs/>
          <w:sz w:val="24"/>
          <w:szCs w:val="24"/>
          <w:lang w:val="pt-PT"/>
        </w:rPr>
        <w:t>s</w:t>
      </w:r>
      <w:r w:rsidRPr="00186A1F">
        <w:rPr>
          <w:rFonts w:ascii="Arial" w:hAnsi="Arial" w:cs="Arial"/>
          <w:b/>
          <w:bCs/>
          <w:sz w:val="24"/>
          <w:szCs w:val="24"/>
          <w:lang w:val="pt-PT"/>
        </w:rPr>
        <w:t xml:space="preserve">ul – UNISULPREV ou Plano de Origem: plano de benefícios administrado pela PREVUNISUL, inscrito no Cadastro Nacional de Planos de Benefícios – CNPB sob </w:t>
      </w:r>
      <w:r w:rsidRPr="00186A1F">
        <w:rPr>
          <w:rFonts w:ascii="Arial" w:hAnsi="Arial" w:cs="Arial"/>
          <w:b/>
          <w:bCs/>
          <w:sz w:val="24"/>
          <w:szCs w:val="24"/>
          <w:lang w:val="pt-PT"/>
        </w:rPr>
        <w:lastRenderedPageBreak/>
        <w:t>nº  1997.0022-56 e no CNPJ/MF sob nº 48.306.957/0001-97, disciplinado nos termos deste Regulamento.</w:t>
      </w:r>
    </w:p>
    <w:p w14:paraId="65250892" w14:textId="32F00344" w:rsidR="00915C08" w:rsidRPr="00186A1F" w:rsidRDefault="00656D5B" w:rsidP="00656D5B">
      <w:pPr>
        <w:pStyle w:val="Parag1"/>
        <w:tabs>
          <w:tab w:val="left" w:pos="1008"/>
        </w:tabs>
        <w:ind w:left="1416" w:firstLine="0"/>
        <w:jc w:val="both"/>
        <w:rPr>
          <w:rFonts w:ascii="Arial" w:hAnsi="Arial" w:cs="Arial"/>
          <w:b/>
          <w:bCs/>
          <w:sz w:val="24"/>
          <w:szCs w:val="24"/>
          <w:lang w:val="pt-PT"/>
        </w:rPr>
      </w:pPr>
      <w:r w:rsidRPr="00186A1F">
        <w:rPr>
          <w:rFonts w:ascii="Arial" w:hAnsi="Arial" w:cs="Arial"/>
          <w:b/>
          <w:bCs/>
          <w:sz w:val="24"/>
          <w:szCs w:val="24"/>
          <w:lang w:val="pt-PT"/>
        </w:rPr>
        <w:t>P</w:t>
      </w:r>
      <w:r w:rsidR="00915C08" w:rsidRPr="00186A1F">
        <w:rPr>
          <w:rFonts w:ascii="Arial" w:hAnsi="Arial" w:cs="Arial"/>
          <w:b/>
          <w:bCs/>
          <w:sz w:val="24"/>
          <w:szCs w:val="24"/>
          <w:lang w:val="pt-PT"/>
        </w:rPr>
        <w:t>lano Misto de Benefícios UNI</w:t>
      </w:r>
      <w:r w:rsidR="00C956A3" w:rsidRPr="00186A1F">
        <w:rPr>
          <w:rFonts w:ascii="Arial" w:hAnsi="Arial" w:cs="Arial"/>
          <w:b/>
          <w:bCs/>
          <w:sz w:val="24"/>
          <w:szCs w:val="24"/>
          <w:lang w:val="pt-PT"/>
        </w:rPr>
        <w:t>PREV</w:t>
      </w:r>
      <w:r w:rsidR="00915C08" w:rsidRPr="00186A1F">
        <w:rPr>
          <w:rFonts w:ascii="Arial" w:hAnsi="Arial" w:cs="Arial"/>
          <w:b/>
          <w:bCs/>
          <w:sz w:val="24"/>
          <w:szCs w:val="24"/>
          <w:lang w:val="pt-PT"/>
        </w:rPr>
        <w:t xml:space="preserve"> ou Plano de Destino: plano de benefícios administrado pela PREVUNISUL, inscrito no Cadastro Nacional de Planos de Benefícios – CNPB sob nº  </w:t>
      </w:r>
      <w:r w:rsidR="00200E5E" w:rsidRPr="00186A1F">
        <w:rPr>
          <w:rFonts w:ascii="Arial" w:hAnsi="Arial" w:cs="Arial"/>
          <w:b/>
          <w:bCs/>
          <w:sz w:val="24"/>
          <w:szCs w:val="24"/>
          <w:lang w:val="pt-PT"/>
        </w:rPr>
        <w:t>2005.0027</w:t>
      </w:r>
      <w:r w:rsidR="00915C08" w:rsidRPr="00186A1F">
        <w:rPr>
          <w:rFonts w:ascii="Arial" w:hAnsi="Arial" w:cs="Arial"/>
          <w:b/>
          <w:bCs/>
          <w:sz w:val="24"/>
          <w:szCs w:val="24"/>
          <w:lang w:val="pt-PT"/>
        </w:rPr>
        <w:t>-</w:t>
      </w:r>
      <w:r w:rsidR="00E917CF" w:rsidRPr="00186A1F">
        <w:rPr>
          <w:rFonts w:ascii="Arial" w:hAnsi="Arial" w:cs="Arial"/>
          <w:b/>
          <w:bCs/>
          <w:sz w:val="24"/>
          <w:szCs w:val="24"/>
          <w:lang w:val="pt-PT"/>
        </w:rPr>
        <w:t>47</w:t>
      </w:r>
      <w:r w:rsidR="00915C08" w:rsidRPr="00186A1F">
        <w:rPr>
          <w:rFonts w:ascii="Arial" w:hAnsi="Arial" w:cs="Arial"/>
          <w:b/>
          <w:bCs/>
          <w:sz w:val="24"/>
          <w:szCs w:val="24"/>
          <w:lang w:val="pt-PT"/>
        </w:rPr>
        <w:t xml:space="preserve"> e no CNPJ/MF sob nº 48.307.251/0001-40, disciplinado nos termos do respectivo Regulamento e disponibilizado aos </w:t>
      </w:r>
      <w:r w:rsidR="0004583B" w:rsidRPr="00186A1F">
        <w:rPr>
          <w:rFonts w:ascii="Arial" w:hAnsi="Arial" w:cs="Arial"/>
          <w:b/>
          <w:bCs/>
          <w:sz w:val="24"/>
          <w:szCs w:val="24"/>
          <w:lang w:val="pt-PT"/>
        </w:rPr>
        <w:t>p</w:t>
      </w:r>
      <w:r w:rsidR="00915C08" w:rsidRPr="00186A1F">
        <w:rPr>
          <w:rFonts w:ascii="Arial" w:hAnsi="Arial" w:cs="Arial"/>
          <w:b/>
          <w:bCs/>
          <w:sz w:val="24"/>
          <w:szCs w:val="24"/>
          <w:lang w:val="pt-PT"/>
        </w:rPr>
        <w:t xml:space="preserve">articipantes e </w:t>
      </w:r>
      <w:r w:rsidR="00FA5E80" w:rsidRPr="00186A1F">
        <w:rPr>
          <w:rFonts w:ascii="Arial" w:hAnsi="Arial" w:cs="Arial"/>
          <w:b/>
          <w:bCs/>
          <w:sz w:val="24"/>
          <w:szCs w:val="24"/>
          <w:lang w:val="pt-PT"/>
        </w:rPr>
        <w:t>a</w:t>
      </w:r>
      <w:r w:rsidR="00915C08" w:rsidRPr="00186A1F">
        <w:rPr>
          <w:rFonts w:ascii="Arial" w:hAnsi="Arial" w:cs="Arial"/>
          <w:b/>
          <w:bCs/>
          <w:sz w:val="24"/>
          <w:szCs w:val="24"/>
          <w:lang w:val="pt-PT"/>
        </w:rPr>
        <w:t>ssistidos para a Migração de que trata este Capítulo.</w:t>
      </w:r>
    </w:p>
    <w:p w14:paraId="52BEB01D" w14:textId="357EE267" w:rsidR="00BD6D10" w:rsidRPr="00186A1F" w:rsidRDefault="00531DBA" w:rsidP="00656D5B">
      <w:pPr>
        <w:pStyle w:val="Parag1"/>
        <w:tabs>
          <w:tab w:val="left" w:pos="1008"/>
        </w:tabs>
        <w:ind w:left="1416" w:firstLine="0"/>
        <w:jc w:val="both"/>
        <w:rPr>
          <w:rFonts w:ascii="Arial" w:hAnsi="Arial" w:cs="Arial"/>
          <w:b/>
          <w:bCs/>
          <w:sz w:val="24"/>
          <w:szCs w:val="24"/>
          <w:lang w:val="pt-PT"/>
        </w:rPr>
      </w:pPr>
      <w:bookmarkStart w:id="3" w:name="_Hlk191987957"/>
      <w:r w:rsidRPr="00186A1F">
        <w:rPr>
          <w:rFonts w:ascii="Arial" w:hAnsi="Arial" w:cs="Arial"/>
          <w:b/>
          <w:bCs/>
          <w:sz w:val="24"/>
          <w:szCs w:val="24"/>
          <w:lang w:val="pt-PT"/>
        </w:rPr>
        <w:t>Previc: a Superintendência Nacional de Previdência Complementar, órgão de fiscalização e supervisão das entidades fechadas de previdência complementar, ao qual incumbe a prévia autorização para a realização do processo de migração voluntária de participantes e assistidos do Plano de Benefícios e Custeio da Unisul – UNISULPREV para o Plano Misto de Benefícios UNIPREV, nos termos da legislação vigente aplicável.</w:t>
      </w:r>
      <w:bookmarkEnd w:id="3"/>
    </w:p>
    <w:p w14:paraId="01C7F7D1" w14:textId="71C34106" w:rsidR="00C71DAA" w:rsidRPr="00186A1F" w:rsidRDefault="00657628" w:rsidP="000C5F7C">
      <w:pPr>
        <w:pStyle w:val="Parag1"/>
        <w:tabs>
          <w:tab w:val="left" w:pos="1008"/>
        </w:tabs>
        <w:jc w:val="both"/>
        <w:rPr>
          <w:rFonts w:ascii="Arial" w:hAnsi="Arial" w:cs="Arial"/>
          <w:bCs/>
          <w:sz w:val="24"/>
          <w:szCs w:val="24"/>
          <w:lang w:val="pt-BR"/>
        </w:rPr>
      </w:pPr>
      <w:r w:rsidRPr="00186A1F">
        <w:rPr>
          <w:rFonts w:ascii="Arial" w:hAnsi="Arial" w:cs="Arial"/>
          <w:b/>
          <w:bCs/>
          <w:sz w:val="24"/>
          <w:szCs w:val="24"/>
          <w:lang w:val="pt-PT"/>
        </w:rPr>
        <w:tab/>
      </w:r>
      <w:r w:rsidR="00915C08" w:rsidRPr="00186A1F">
        <w:rPr>
          <w:rFonts w:ascii="Arial" w:hAnsi="Arial" w:cs="Arial"/>
          <w:b/>
          <w:bCs/>
          <w:sz w:val="24"/>
          <w:szCs w:val="24"/>
          <w:lang w:val="pt-PT"/>
        </w:rPr>
        <w:t>      </w:t>
      </w:r>
      <w:r w:rsidR="00C71DAA" w:rsidRPr="00186A1F">
        <w:rPr>
          <w:rFonts w:ascii="Arial" w:hAnsi="Arial" w:cs="Arial"/>
          <w:b/>
          <w:bCs/>
          <w:sz w:val="24"/>
          <w:szCs w:val="24"/>
          <w:lang w:val="pt-PT"/>
        </w:rPr>
        <w:t>Reserva Matemática de Migração Individual ou RMMI: montante de recursos financeiros, calculado conforme a nota técnica atuarial do Plano de Origem e o Termo de Migração, exclusivamente para os fins do processo de Migração,</w:t>
      </w:r>
      <w:r w:rsidR="00B97779">
        <w:rPr>
          <w:rFonts w:ascii="Arial" w:hAnsi="Arial" w:cs="Arial"/>
          <w:b/>
          <w:bCs/>
          <w:sz w:val="24"/>
          <w:szCs w:val="24"/>
          <w:lang w:val="pt-PT"/>
        </w:rPr>
        <w:t xml:space="preserve"> </w:t>
      </w:r>
      <w:r w:rsidR="00C71DAA" w:rsidRPr="00186A1F">
        <w:rPr>
          <w:rFonts w:ascii="Arial" w:hAnsi="Arial" w:cs="Arial"/>
          <w:b/>
          <w:bCs/>
          <w:sz w:val="24"/>
          <w:szCs w:val="24"/>
          <w:lang w:val="pt-PT"/>
        </w:rPr>
        <w:t>e que será transferid</w:t>
      </w:r>
      <w:r w:rsidR="00C21C8D">
        <w:rPr>
          <w:rFonts w:ascii="Arial" w:hAnsi="Arial" w:cs="Arial"/>
          <w:b/>
          <w:bCs/>
          <w:sz w:val="24"/>
          <w:szCs w:val="24"/>
          <w:lang w:val="pt-PT"/>
        </w:rPr>
        <w:t>o</w:t>
      </w:r>
      <w:r w:rsidR="00C71DAA" w:rsidRPr="00186A1F">
        <w:rPr>
          <w:rFonts w:ascii="Arial" w:hAnsi="Arial" w:cs="Arial"/>
          <w:b/>
          <w:bCs/>
          <w:sz w:val="24"/>
          <w:szCs w:val="24"/>
          <w:lang w:val="pt-PT"/>
        </w:rPr>
        <w:t xml:space="preserve"> para o Plano de Destino, caso </w:t>
      </w:r>
      <w:r w:rsidR="00B97779">
        <w:rPr>
          <w:rFonts w:ascii="Arial" w:hAnsi="Arial" w:cs="Arial"/>
          <w:b/>
          <w:bCs/>
          <w:sz w:val="24"/>
          <w:szCs w:val="24"/>
          <w:lang w:val="pt-PT"/>
        </w:rPr>
        <w:t xml:space="preserve">o participante </w:t>
      </w:r>
      <w:r w:rsidR="004C67AC">
        <w:rPr>
          <w:rFonts w:ascii="Arial" w:hAnsi="Arial" w:cs="Arial"/>
          <w:b/>
          <w:bCs/>
          <w:sz w:val="24"/>
          <w:szCs w:val="24"/>
          <w:lang w:val="pt-PT"/>
        </w:rPr>
        <w:t>e</w:t>
      </w:r>
      <w:r w:rsidR="00B97779">
        <w:rPr>
          <w:rFonts w:ascii="Arial" w:hAnsi="Arial" w:cs="Arial"/>
          <w:b/>
          <w:bCs/>
          <w:sz w:val="24"/>
          <w:szCs w:val="24"/>
          <w:lang w:val="pt-PT"/>
        </w:rPr>
        <w:t xml:space="preserve"> o assistido </w:t>
      </w:r>
      <w:r w:rsidR="00C71DAA" w:rsidRPr="00186A1F">
        <w:rPr>
          <w:rFonts w:ascii="Arial" w:hAnsi="Arial" w:cs="Arial"/>
          <w:b/>
          <w:bCs/>
          <w:sz w:val="24"/>
          <w:szCs w:val="24"/>
          <w:lang w:val="pt-PT"/>
        </w:rPr>
        <w:t>exerça</w:t>
      </w:r>
      <w:r w:rsidR="00795548">
        <w:rPr>
          <w:rFonts w:ascii="Arial" w:hAnsi="Arial" w:cs="Arial"/>
          <w:b/>
          <w:bCs/>
          <w:sz w:val="24"/>
          <w:szCs w:val="24"/>
          <w:lang w:val="pt-PT"/>
        </w:rPr>
        <w:t>m</w:t>
      </w:r>
      <w:r w:rsidR="00C71DAA" w:rsidRPr="00186A1F">
        <w:rPr>
          <w:rFonts w:ascii="Arial" w:hAnsi="Arial" w:cs="Arial"/>
          <w:b/>
          <w:bCs/>
          <w:sz w:val="24"/>
          <w:szCs w:val="24"/>
          <w:lang w:val="pt-PT"/>
        </w:rPr>
        <w:t xml:space="preserve"> uma opção válida e eficaz de Migração, nos termos deste Capítulo.</w:t>
      </w:r>
    </w:p>
    <w:p w14:paraId="5D8AAE00" w14:textId="4B8E4F1D" w:rsidR="00915C08" w:rsidRPr="00186A1F" w:rsidRDefault="00C71DAA" w:rsidP="00C71DAA">
      <w:pPr>
        <w:pStyle w:val="Parag1"/>
        <w:tabs>
          <w:tab w:val="clear" w:pos="1440"/>
          <w:tab w:val="left" w:pos="1008"/>
        </w:tabs>
        <w:ind w:left="1416" w:hanging="1008"/>
        <w:jc w:val="both"/>
        <w:rPr>
          <w:rFonts w:ascii="Arial" w:hAnsi="Arial" w:cs="Arial"/>
          <w:bCs/>
          <w:sz w:val="24"/>
          <w:szCs w:val="24"/>
          <w:lang w:val="pt-BR"/>
        </w:rPr>
      </w:pPr>
      <w:r w:rsidRPr="00186A1F">
        <w:rPr>
          <w:rFonts w:ascii="Arial" w:hAnsi="Arial" w:cs="Arial"/>
          <w:b/>
          <w:bCs/>
          <w:sz w:val="24"/>
          <w:szCs w:val="24"/>
          <w:lang w:val="pt-PT"/>
        </w:rPr>
        <w:t xml:space="preserve">               Termo de Migração - instrumento celebrado entre a Patrocinadora e a PREVUNISUL, que, observando </w:t>
      </w:r>
      <w:r w:rsidR="00321F2A" w:rsidRPr="00186A1F">
        <w:rPr>
          <w:rFonts w:ascii="Arial" w:hAnsi="Arial" w:cs="Arial"/>
          <w:b/>
          <w:bCs/>
          <w:sz w:val="24"/>
          <w:szCs w:val="24"/>
          <w:lang w:val="pt-PT"/>
        </w:rPr>
        <w:t>as disposições</w:t>
      </w:r>
      <w:r w:rsidRPr="00186A1F">
        <w:rPr>
          <w:rFonts w:ascii="Arial" w:hAnsi="Arial" w:cs="Arial"/>
          <w:b/>
          <w:bCs/>
          <w:sz w:val="24"/>
          <w:szCs w:val="24"/>
          <w:lang w:val="pt-PT"/>
        </w:rPr>
        <w:t xml:space="preserve"> previst</w:t>
      </w:r>
      <w:r w:rsidR="00321F2A" w:rsidRPr="00186A1F">
        <w:rPr>
          <w:rFonts w:ascii="Arial" w:hAnsi="Arial" w:cs="Arial"/>
          <w:b/>
          <w:bCs/>
          <w:sz w:val="24"/>
          <w:szCs w:val="24"/>
          <w:lang w:val="pt-PT"/>
        </w:rPr>
        <w:t>a</w:t>
      </w:r>
      <w:r w:rsidRPr="00186A1F">
        <w:rPr>
          <w:rFonts w:ascii="Arial" w:hAnsi="Arial" w:cs="Arial"/>
          <w:b/>
          <w:bCs/>
          <w:sz w:val="24"/>
          <w:szCs w:val="24"/>
          <w:lang w:val="pt-PT"/>
        </w:rPr>
        <w:t xml:space="preserve">s na legislação vigente, </w:t>
      </w:r>
      <w:r w:rsidR="000A7758">
        <w:rPr>
          <w:rFonts w:ascii="Arial" w:hAnsi="Arial" w:cs="Arial"/>
          <w:b/>
          <w:bCs/>
          <w:sz w:val="24"/>
          <w:szCs w:val="24"/>
          <w:lang w:val="pt-PT"/>
        </w:rPr>
        <w:t>n</w:t>
      </w:r>
      <w:r w:rsidR="009F20CD">
        <w:rPr>
          <w:rFonts w:ascii="Arial" w:hAnsi="Arial" w:cs="Arial"/>
          <w:b/>
          <w:bCs/>
          <w:sz w:val="24"/>
          <w:szCs w:val="24"/>
          <w:lang w:val="pt-PT"/>
        </w:rPr>
        <w:t>os termos</w:t>
      </w:r>
      <w:r w:rsidR="007A788E">
        <w:rPr>
          <w:rFonts w:ascii="Arial" w:hAnsi="Arial" w:cs="Arial"/>
          <w:b/>
          <w:bCs/>
          <w:sz w:val="24"/>
          <w:szCs w:val="24"/>
          <w:lang w:val="pt-PT"/>
        </w:rPr>
        <w:t xml:space="preserve">, procedimentos </w:t>
      </w:r>
      <w:r w:rsidR="009F20CD">
        <w:rPr>
          <w:rFonts w:ascii="Arial" w:hAnsi="Arial" w:cs="Arial"/>
          <w:b/>
          <w:bCs/>
          <w:sz w:val="24"/>
          <w:szCs w:val="24"/>
          <w:lang w:val="pt-PT"/>
        </w:rPr>
        <w:t xml:space="preserve">e condições </w:t>
      </w:r>
      <w:r w:rsidR="008C77C1">
        <w:rPr>
          <w:rFonts w:ascii="Arial" w:hAnsi="Arial" w:cs="Arial"/>
          <w:b/>
          <w:bCs/>
          <w:sz w:val="24"/>
          <w:szCs w:val="24"/>
          <w:lang w:val="pt-PT"/>
        </w:rPr>
        <w:t xml:space="preserve">previstos </w:t>
      </w:r>
      <w:r w:rsidR="000A7758">
        <w:rPr>
          <w:rFonts w:ascii="Arial" w:hAnsi="Arial" w:cs="Arial"/>
          <w:b/>
          <w:bCs/>
          <w:sz w:val="24"/>
          <w:szCs w:val="24"/>
          <w:lang w:val="pt-PT"/>
        </w:rPr>
        <w:t xml:space="preserve">neste Regulamento, </w:t>
      </w:r>
      <w:r w:rsidRPr="00186A1F">
        <w:rPr>
          <w:rFonts w:ascii="Arial" w:hAnsi="Arial" w:cs="Arial"/>
          <w:b/>
          <w:bCs/>
          <w:sz w:val="24"/>
          <w:szCs w:val="24"/>
          <w:lang w:val="pt-PT"/>
        </w:rPr>
        <w:t xml:space="preserve">descreve as regras e condições a serem observadas no processo de Migração, fazendo parte integrante do respectivo processo submetido à aprovação do órgão governamental competente e que ficará disponível aos </w:t>
      </w:r>
      <w:r w:rsidR="0004583B" w:rsidRPr="00186A1F">
        <w:rPr>
          <w:rFonts w:ascii="Arial" w:hAnsi="Arial" w:cs="Arial"/>
          <w:b/>
          <w:bCs/>
          <w:sz w:val="24"/>
          <w:szCs w:val="24"/>
          <w:lang w:val="pt-PT"/>
        </w:rPr>
        <w:t>p</w:t>
      </w:r>
      <w:r w:rsidRPr="00186A1F">
        <w:rPr>
          <w:rFonts w:ascii="Arial" w:hAnsi="Arial" w:cs="Arial"/>
          <w:b/>
          <w:bCs/>
          <w:sz w:val="24"/>
          <w:szCs w:val="24"/>
          <w:lang w:val="pt-PT"/>
        </w:rPr>
        <w:t xml:space="preserve">articipantes e </w:t>
      </w:r>
      <w:r w:rsidR="00FA5E80" w:rsidRPr="00186A1F">
        <w:rPr>
          <w:rFonts w:ascii="Arial" w:hAnsi="Arial" w:cs="Arial"/>
          <w:b/>
          <w:bCs/>
          <w:sz w:val="24"/>
          <w:szCs w:val="24"/>
          <w:lang w:val="pt-PT"/>
        </w:rPr>
        <w:t>a</w:t>
      </w:r>
      <w:r w:rsidRPr="00186A1F">
        <w:rPr>
          <w:rFonts w:ascii="Arial" w:hAnsi="Arial" w:cs="Arial"/>
          <w:b/>
          <w:bCs/>
          <w:sz w:val="24"/>
          <w:szCs w:val="24"/>
          <w:lang w:val="pt-PT"/>
        </w:rPr>
        <w:t>ssistidos.</w:t>
      </w:r>
    </w:p>
    <w:p w14:paraId="2BC77BAA" w14:textId="3B16B3A6" w:rsidR="00897F66" w:rsidRPr="00186A1F" w:rsidRDefault="00BB4656" w:rsidP="00BB4656">
      <w:pPr>
        <w:pStyle w:val="Parag1"/>
        <w:tabs>
          <w:tab w:val="clear" w:pos="1440"/>
          <w:tab w:val="left" w:pos="1008"/>
        </w:tabs>
        <w:ind w:left="1009" w:hanging="1009"/>
        <w:jc w:val="both"/>
        <w:rPr>
          <w:rFonts w:ascii="Arial" w:hAnsi="Arial" w:cs="Arial"/>
          <w:b/>
          <w:bCs/>
          <w:sz w:val="24"/>
          <w:szCs w:val="24"/>
          <w:lang w:val="pt-BR"/>
        </w:rPr>
      </w:pPr>
      <w:r w:rsidRPr="00186A1F">
        <w:rPr>
          <w:rFonts w:ascii="Arial" w:hAnsi="Arial" w:cs="Arial"/>
          <w:b/>
          <w:sz w:val="24"/>
          <w:szCs w:val="24"/>
          <w:lang w:val="pt-BR"/>
        </w:rPr>
        <w:t>Art. 80</w:t>
      </w:r>
      <w:r w:rsidRPr="00186A1F">
        <w:rPr>
          <w:rFonts w:ascii="Arial" w:hAnsi="Arial" w:cs="Arial"/>
          <w:b/>
          <w:bCs/>
          <w:sz w:val="24"/>
          <w:szCs w:val="24"/>
          <w:lang w:val="pt-BR"/>
        </w:rPr>
        <w:t xml:space="preserve"> </w:t>
      </w:r>
      <w:r w:rsidRPr="00186A1F">
        <w:rPr>
          <w:rFonts w:ascii="Arial" w:hAnsi="Arial" w:cs="Arial"/>
          <w:b/>
          <w:bCs/>
          <w:sz w:val="24"/>
          <w:szCs w:val="24"/>
          <w:lang w:val="pt-BR"/>
        </w:rPr>
        <w:tab/>
        <w:t xml:space="preserve">A opção pela Migração </w:t>
      </w:r>
      <w:r w:rsidR="00944EEB" w:rsidRPr="00C07004">
        <w:rPr>
          <w:rFonts w:ascii="Arial" w:hAnsi="Arial" w:cs="Arial"/>
          <w:b/>
          <w:bCs/>
          <w:sz w:val="24"/>
          <w:szCs w:val="24"/>
          <w:lang w:val="pt-BR"/>
        </w:rPr>
        <w:t xml:space="preserve">e por receber </w:t>
      </w:r>
      <w:r w:rsidR="00E51247">
        <w:rPr>
          <w:rFonts w:ascii="Arial" w:hAnsi="Arial" w:cs="Arial"/>
          <w:b/>
          <w:bCs/>
          <w:sz w:val="24"/>
          <w:szCs w:val="24"/>
          <w:lang w:val="pt-BR"/>
        </w:rPr>
        <w:t xml:space="preserve">no Plano de Destino </w:t>
      </w:r>
      <w:r w:rsidR="00944EEB" w:rsidRPr="00C07004">
        <w:rPr>
          <w:rFonts w:ascii="Arial" w:hAnsi="Arial" w:cs="Arial"/>
          <w:b/>
          <w:bCs/>
          <w:sz w:val="24"/>
          <w:szCs w:val="24"/>
          <w:lang w:val="pt-BR"/>
        </w:rPr>
        <w:t xml:space="preserve">um </w:t>
      </w:r>
      <w:r w:rsidR="00E51247">
        <w:rPr>
          <w:rFonts w:ascii="Arial" w:hAnsi="Arial" w:cs="Arial"/>
          <w:b/>
          <w:bCs/>
          <w:sz w:val="24"/>
          <w:szCs w:val="24"/>
          <w:lang w:val="pt-BR"/>
        </w:rPr>
        <w:t xml:space="preserve">Benefício </w:t>
      </w:r>
      <w:r w:rsidR="00804C93">
        <w:rPr>
          <w:rFonts w:ascii="Arial" w:hAnsi="Arial" w:cs="Arial"/>
          <w:b/>
          <w:bCs/>
          <w:sz w:val="24"/>
          <w:szCs w:val="24"/>
          <w:lang w:val="pt-BR"/>
        </w:rPr>
        <w:t xml:space="preserve">de Migração, </w:t>
      </w:r>
      <w:r w:rsidR="00E51247">
        <w:rPr>
          <w:rFonts w:ascii="Arial" w:hAnsi="Arial" w:cs="Arial"/>
          <w:b/>
          <w:bCs/>
          <w:sz w:val="24"/>
          <w:szCs w:val="24"/>
          <w:lang w:val="pt-BR"/>
        </w:rPr>
        <w:t xml:space="preserve">em </w:t>
      </w:r>
      <w:r w:rsidR="00C140E2">
        <w:rPr>
          <w:rFonts w:ascii="Arial" w:hAnsi="Arial" w:cs="Arial"/>
          <w:b/>
          <w:bCs/>
          <w:sz w:val="24"/>
          <w:szCs w:val="24"/>
          <w:lang w:val="pt-BR"/>
        </w:rPr>
        <w:t>parcela</w:t>
      </w:r>
      <w:r w:rsidR="00C140E2" w:rsidRPr="00C07004">
        <w:rPr>
          <w:rFonts w:ascii="Arial" w:hAnsi="Arial" w:cs="Arial"/>
          <w:b/>
          <w:bCs/>
          <w:sz w:val="24"/>
          <w:szCs w:val="24"/>
          <w:lang w:val="pt-BR"/>
        </w:rPr>
        <w:t xml:space="preserve"> </w:t>
      </w:r>
      <w:r w:rsidR="009C71FE" w:rsidRPr="00C07004">
        <w:rPr>
          <w:rFonts w:ascii="Arial" w:hAnsi="Arial" w:cs="Arial"/>
          <w:b/>
          <w:bCs/>
          <w:sz w:val="24"/>
          <w:szCs w:val="24"/>
          <w:lang w:val="pt-BR"/>
        </w:rPr>
        <w:t>únic</w:t>
      </w:r>
      <w:r w:rsidR="009C71FE">
        <w:rPr>
          <w:rFonts w:ascii="Arial" w:hAnsi="Arial" w:cs="Arial"/>
          <w:b/>
          <w:bCs/>
          <w:sz w:val="24"/>
          <w:szCs w:val="24"/>
          <w:lang w:val="pt-BR"/>
        </w:rPr>
        <w:t>a</w:t>
      </w:r>
      <w:r w:rsidR="00804C93">
        <w:rPr>
          <w:rFonts w:ascii="Arial" w:hAnsi="Arial" w:cs="Arial"/>
          <w:b/>
          <w:bCs/>
          <w:sz w:val="24"/>
          <w:szCs w:val="24"/>
          <w:lang w:val="pt-BR"/>
        </w:rPr>
        <w:t>,</w:t>
      </w:r>
      <w:r w:rsidR="009C71FE" w:rsidRPr="00C07004">
        <w:rPr>
          <w:rFonts w:ascii="Arial" w:hAnsi="Arial" w:cs="Arial"/>
          <w:b/>
          <w:bCs/>
          <w:sz w:val="24"/>
          <w:szCs w:val="24"/>
          <w:lang w:val="pt-BR"/>
        </w:rPr>
        <w:t xml:space="preserve"> </w:t>
      </w:r>
      <w:r w:rsidR="009C779D" w:rsidRPr="009C779D">
        <w:rPr>
          <w:rFonts w:ascii="Arial" w:hAnsi="Arial" w:cs="Arial"/>
          <w:b/>
          <w:bCs/>
          <w:sz w:val="24"/>
          <w:szCs w:val="24"/>
          <w:lang w:val="pt-BR"/>
        </w:rPr>
        <w:t xml:space="preserve">de até </w:t>
      </w:r>
      <w:r w:rsidR="00C412D4" w:rsidRPr="00C412D4">
        <w:rPr>
          <w:rFonts w:ascii="Arial" w:hAnsi="Arial" w:cs="Arial"/>
          <w:b/>
          <w:bCs/>
          <w:sz w:val="24"/>
          <w:szCs w:val="24"/>
          <w:lang w:val="pt-BR"/>
        </w:rPr>
        <w:t>5,32% (cinco inteiros e trinta e dois centésimos por cento)</w:t>
      </w:r>
      <w:r w:rsidR="00804C93">
        <w:rPr>
          <w:rFonts w:ascii="Arial" w:hAnsi="Arial" w:cs="Arial"/>
          <w:b/>
          <w:bCs/>
          <w:sz w:val="24"/>
          <w:szCs w:val="24"/>
          <w:lang w:val="pt-BR"/>
        </w:rPr>
        <w:t xml:space="preserve"> </w:t>
      </w:r>
      <w:r w:rsidR="00975E7A" w:rsidRPr="00A0507C">
        <w:rPr>
          <w:rFonts w:ascii="Arial" w:hAnsi="Arial" w:cs="Arial"/>
          <w:b/>
          <w:bCs/>
          <w:sz w:val="24"/>
          <w:szCs w:val="24"/>
          <w:lang w:val="pt-BR"/>
        </w:rPr>
        <w:t>do valor da Reserva Matemática de Migração Individual - RMMI</w:t>
      </w:r>
      <w:r w:rsidR="00944EEB" w:rsidRPr="00C07004">
        <w:rPr>
          <w:rFonts w:ascii="Arial" w:hAnsi="Arial" w:cs="Arial"/>
          <w:b/>
          <w:bCs/>
          <w:sz w:val="24"/>
          <w:szCs w:val="24"/>
          <w:lang w:val="pt-BR"/>
        </w:rPr>
        <w:t>, serão exercidas</w:t>
      </w:r>
      <w:r w:rsidRPr="00186A1F">
        <w:rPr>
          <w:rFonts w:ascii="Arial" w:hAnsi="Arial" w:cs="Arial"/>
          <w:b/>
          <w:bCs/>
          <w:sz w:val="24"/>
          <w:szCs w:val="24"/>
          <w:lang w:val="pt-BR"/>
        </w:rPr>
        <w:t xml:space="preserve"> de forma voluntária, em caráter irrevogável e irretratável, mediante celebração de</w:t>
      </w:r>
      <w:r w:rsidR="006F51BA" w:rsidRPr="00186A1F">
        <w:rPr>
          <w:rFonts w:ascii="Arial" w:hAnsi="Arial" w:cs="Arial"/>
          <w:b/>
          <w:bCs/>
          <w:sz w:val="24"/>
          <w:szCs w:val="24"/>
          <w:lang w:val="pt-BR"/>
        </w:rPr>
        <w:t xml:space="preserve"> instrumento </w:t>
      </w:r>
      <w:r w:rsidRPr="00186A1F">
        <w:rPr>
          <w:rFonts w:ascii="Arial" w:hAnsi="Arial" w:cs="Arial"/>
          <w:b/>
          <w:bCs/>
          <w:sz w:val="24"/>
          <w:szCs w:val="24"/>
          <w:lang w:val="pt-BR"/>
        </w:rPr>
        <w:t>de transação individual dos direitos e obrigações relativos ao Plano de Origem pelos direitos e obrigações do Plano de Destino, caracterizando renúncia expressa ao con</w:t>
      </w:r>
      <w:r w:rsidRPr="00186A1F">
        <w:rPr>
          <w:rFonts w:ascii="Arial" w:hAnsi="Arial" w:cs="Arial"/>
          <w:b/>
          <w:bCs/>
          <w:sz w:val="24"/>
          <w:szCs w:val="24"/>
          <w:lang w:val="pt-BR"/>
        </w:rPr>
        <w:softHyphen/>
        <w:t>junto de regras deste</w:t>
      </w:r>
      <w:r w:rsidR="00A65764" w:rsidRPr="00186A1F">
        <w:rPr>
          <w:rFonts w:ascii="Arial" w:hAnsi="Arial" w:cs="Arial"/>
          <w:b/>
          <w:bCs/>
          <w:sz w:val="24"/>
          <w:szCs w:val="24"/>
          <w:lang w:val="pt-BR"/>
        </w:rPr>
        <w:t xml:space="preserve"> Regulamento e acarretando o cancelamento da inscrição no Plano de Origem.</w:t>
      </w:r>
    </w:p>
    <w:p w14:paraId="398166C9" w14:textId="6FE06C69" w:rsidR="002E57B4" w:rsidRPr="00186A1F" w:rsidRDefault="002E57B4" w:rsidP="00BB4656">
      <w:pPr>
        <w:pStyle w:val="Parag1"/>
        <w:tabs>
          <w:tab w:val="clear" w:pos="1440"/>
          <w:tab w:val="left" w:pos="1008"/>
        </w:tabs>
        <w:ind w:left="1009" w:hanging="1009"/>
        <w:jc w:val="both"/>
        <w:rPr>
          <w:rFonts w:ascii="Arial" w:hAnsi="Arial" w:cs="Arial"/>
          <w:b/>
          <w:bCs/>
          <w:sz w:val="24"/>
          <w:szCs w:val="24"/>
          <w:lang w:val="pt-BR"/>
        </w:rPr>
      </w:pPr>
      <w:r w:rsidRPr="00186A1F">
        <w:rPr>
          <w:rFonts w:ascii="Arial" w:hAnsi="Arial" w:cs="Arial"/>
          <w:b/>
          <w:sz w:val="24"/>
          <w:szCs w:val="24"/>
          <w:lang w:val="pt-BR"/>
        </w:rPr>
        <w:t>Art. 81</w:t>
      </w:r>
      <w:r w:rsidRPr="00186A1F">
        <w:rPr>
          <w:rFonts w:ascii="Arial" w:hAnsi="Arial" w:cs="Arial"/>
          <w:b/>
          <w:bCs/>
          <w:sz w:val="24"/>
          <w:szCs w:val="24"/>
          <w:lang w:val="pt-BR"/>
        </w:rPr>
        <w:t xml:space="preserve">   </w:t>
      </w:r>
      <w:r w:rsidR="00742E93" w:rsidRPr="00186A1F">
        <w:rPr>
          <w:rFonts w:ascii="Arial" w:hAnsi="Arial" w:cs="Arial"/>
          <w:b/>
          <w:bCs/>
          <w:sz w:val="24"/>
          <w:szCs w:val="24"/>
          <w:lang w:val="pt-BR"/>
        </w:rPr>
        <w:tab/>
      </w:r>
      <w:r w:rsidRPr="00186A1F">
        <w:rPr>
          <w:rFonts w:ascii="Arial" w:hAnsi="Arial" w:cs="Arial"/>
          <w:b/>
          <w:bCs/>
          <w:sz w:val="24"/>
          <w:szCs w:val="24"/>
          <w:lang w:val="pt-BR"/>
        </w:rPr>
        <w:t xml:space="preserve">A data de início do período de opção </w:t>
      </w:r>
      <w:r w:rsidR="00A43E44">
        <w:rPr>
          <w:rFonts w:ascii="Arial" w:hAnsi="Arial" w:cs="Arial"/>
          <w:b/>
          <w:bCs/>
          <w:sz w:val="24"/>
          <w:szCs w:val="24"/>
          <w:lang w:val="pt-BR"/>
        </w:rPr>
        <w:t>e</w:t>
      </w:r>
      <w:r w:rsidRPr="00186A1F">
        <w:rPr>
          <w:rFonts w:ascii="Arial" w:hAnsi="Arial" w:cs="Arial"/>
          <w:b/>
          <w:bCs/>
          <w:sz w:val="24"/>
          <w:szCs w:val="24"/>
          <w:lang w:val="pt-BR"/>
        </w:rPr>
        <w:t xml:space="preserve"> o prazo de opção pela Migração, serão definidos </w:t>
      </w:r>
      <w:r w:rsidR="003429ED" w:rsidRPr="00D870D6">
        <w:rPr>
          <w:rFonts w:ascii="Arial" w:eastAsia="Arial" w:hAnsi="Arial" w:cs="Arial"/>
          <w:b/>
          <w:color w:val="000000"/>
          <w:sz w:val="24"/>
          <w:szCs w:val="24"/>
          <w:lang w:val="pt-BR"/>
        </w:rPr>
        <w:t>pela Diretoria-Executiva</w:t>
      </w:r>
      <w:r w:rsidRPr="00186A1F">
        <w:rPr>
          <w:rFonts w:ascii="Arial" w:hAnsi="Arial" w:cs="Arial"/>
          <w:b/>
          <w:bCs/>
          <w:sz w:val="24"/>
          <w:szCs w:val="24"/>
          <w:lang w:val="pt-BR"/>
        </w:rPr>
        <w:t xml:space="preserve"> da </w:t>
      </w:r>
      <w:r w:rsidRPr="00186A1F">
        <w:rPr>
          <w:rFonts w:ascii="Arial" w:hAnsi="Arial" w:cs="Arial"/>
          <w:b/>
          <w:bCs/>
          <w:sz w:val="24"/>
          <w:szCs w:val="24"/>
          <w:lang w:val="pt-PT"/>
        </w:rPr>
        <w:t>PREVUNISUL</w:t>
      </w:r>
      <w:r w:rsidRPr="00186A1F">
        <w:rPr>
          <w:rFonts w:ascii="Arial" w:hAnsi="Arial" w:cs="Arial"/>
          <w:b/>
          <w:bCs/>
          <w:sz w:val="24"/>
          <w:szCs w:val="24"/>
          <w:lang w:val="pt-BR"/>
        </w:rPr>
        <w:t xml:space="preserve">, observados os limites estabelecidos no Termo de Migração e divulgados aos </w:t>
      </w:r>
      <w:r w:rsidR="0004583B" w:rsidRPr="00186A1F">
        <w:rPr>
          <w:rFonts w:ascii="Arial" w:hAnsi="Arial" w:cs="Arial"/>
          <w:b/>
          <w:bCs/>
          <w:sz w:val="24"/>
          <w:szCs w:val="24"/>
          <w:lang w:val="pt-BR"/>
        </w:rPr>
        <w:t>p</w:t>
      </w:r>
      <w:r w:rsidRPr="00186A1F">
        <w:rPr>
          <w:rFonts w:ascii="Arial" w:hAnsi="Arial" w:cs="Arial"/>
          <w:b/>
          <w:bCs/>
          <w:sz w:val="24"/>
          <w:szCs w:val="24"/>
          <w:lang w:val="pt-BR"/>
        </w:rPr>
        <w:t xml:space="preserve">articipantes e </w:t>
      </w:r>
      <w:r w:rsidR="00FA5E80" w:rsidRPr="00186A1F">
        <w:rPr>
          <w:rFonts w:ascii="Arial" w:hAnsi="Arial" w:cs="Arial"/>
          <w:b/>
          <w:bCs/>
          <w:sz w:val="24"/>
          <w:szCs w:val="24"/>
          <w:lang w:val="pt-BR"/>
        </w:rPr>
        <w:t>a</w:t>
      </w:r>
      <w:r w:rsidRPr="00186A1F">
        <w:rPr>
          <w:rFonts w:ascii="Arial" w:hAnsi="Arial" w:cs="Arial"/>
          <w:b/>
          <w:bCs/>
          <w:sz w:val="24"/>
          <w:szCs w:val="24"/>
          <w:lang w:val="pt-BR"/>
        </w:rPr>
        <w:t>ssistidos.</w:t>
      </w:r>
    </w:p>
    <w:p w14:paraId="781ECD96" w14:textId="28C679BD" w:rsidR="00742E93" w:rsidRPr="00186A1F" w:rsidRDefault="00742E93" w:rsidP="00BB4656">
      <w:pPr>
        <w:pStyle w:val="Parag1"/>
        <w:tabs>
          <w:tab w:val="clear" w:pos="1440"/>
          <w:tab w:val="left" w:pos="1008"/>
        </w:tabs>
        <w:ind w:left="1009" w:hanging="1009"/>
        <w:jc w:val="both"/>
        <w:rPr>
          <w:rFonts w:ascii="Arial" w:hAnsi="Arial" w:cs="Arial"/>
          <w:b/>
          <w:bCs/>
          <w:sz w:val="24"/>
          <w:szCs w:val="24"/>
          <w:lang w:val="pt-BR"/>
        </w:rPr>
      </w:pPr>
      <w:r w:rsidRPr="00186A1F">
        <w:rPr>
          <w:rFonts w:ascii="Arial" w:hAnsi="Arial" w:cs="Arial"/>
          <w:b/>
          <w:sz w:val="24"/>
          <w:szCs w:val="24"/>
          <w:lang w:val="pt-BR"/>
        </w:rPr>
        <w:lastRenderedPageBreak/>
        <w:t>Art. 82</w:t>
      </w:r>
      <w:r w:rsidRPr="00186A1F">
        <w:rPr>
          <w:rFonts w:ascii="Arial" w:hAnsi="Arial" w:cs="Arial"/>
          <w:b/>
          <w:bCs/>
          <w:sz w:val="24"/>
          <w:szCs w:val="24"/>
          <w:lang w:val="pt-BR"/>
        </w:rPr>
        <w:t xml:space="preserve">    A ausência de opção expressa do </w:t>
      </w:r>
      <w:r w:rsidR="00BD20D7" w:rsidRPr="00186A1F">
        <w:rPr>
          <w:rFonts w:ascii="Arial" w:hAnsi="Arial" w:cs="Arial"/>
          <w:b/>
          <w:bCs/>
          <w:sz w:val="24"/>
          <w:szCs w:val="24"/>
          <w:lang w:val="pt-BR"/>
        </w:rPr>
        <w:t>p</w:t>
      </w:r>
      <w:r w:rsidRPr="00186A1F">
        <w:rPr>
          <w:rFonts w:ascii="Arial" w:hAnsi="Arial" w:cs="Arial"/>
          <w:b/>
          <w:bCs/>
          <w:sz w:val="24"/>
          <w:szCs w:val="24"/>
          <w:lang w:val="pt-BR"/>
        </w:rPr>
        <w:t xml:space="preserve">articipante ou do </w:t>
      </w:r>
      <w:r w:rsidR="00BD20D7" w:rsidRPr="00186A1F">
        <w:rPr>
          <w:rFonts w:ascii="Arial" w:hAnsi="Arial" w:cs="Arial"/>
          <w:b/>
          <w:bCs/>
          <w:sz w:val="24"/>
          <w:szCs w:val="24"/>
          <w:lang w:val="pt-BR"/>
        </w:rPr>
        <w:t>a</w:t>
      </w:r>
      <w:r w:rsidRPr="00186A1F">
        <w:rPr>
          <w:rFonts w:ascii="Arial" w:hAnsi="Arial" w:cs="Arial"/>
          <w:b/>
          <w:bCs/>
          <w:sz w:val="24"/>
          <w:szCs w:val="24"/>
          <w:lang w:val="pt-BR"/>
        </w:rPr>
        <w:t>ssistido, no prazo referido no artigo 81, importará sua manutenção no Plano de Origem, presumindo-se de forma irretratável e irrevogável sua vontade de assim permanecer.</w:t>
      </w:r>
    </w:p>
    <w:p w14:paraId="10EC28DB" w14:textId="13CAD061" w:rsidR="00CE532A" w:rsidRPr="00186A1F" w:rsidRDefault="00CE532A" w:rsidP="00BB4656">
      <w:pPr>
        <w:pStyle w:val="Parag1"/>
        <w:tabs>
          <w:tab w:val="clear" w:pos="1440"/>
          <w:tab w:val="left" w:pos="1008"/>
        </w:tabs>
        <w:ind w:left="1009" w:hanging="1009"/>
        <w:jc w:val="both"/>
        <w:rPr>
          <w:rFonts w:ascii="Arial" w:hAnsi="Arial" w:cs="Arial"/>
          <w:b/>
          <w:bCs/>
          <w:sz w:val="24"/>
          <w:szCs w:val="24"/>
          <w:lang w:val="pt-BR"/>
        </w:rPr>
      </w:pPr>
      <w:r w:rsidRPr="00186A1F">
        <w:rPr>
          <w:rFonts w:ascii="Arial" w:hAnsi="Arial" w:cs="Arial"/>
          <w:b/>
          <w:sz w:val="24"/>
          <w:szCs w:val="24"/>
          <w:lang w:val="pt-BR"/>
        </w:rPr>
        <w:t>Art. 83</w:t>
      </w:r>
      <w:r w:rsidRPr="00186A1F">
        <w:rPr>
          <w:rFonts w:ascii="Arial" w:hAnsi="Arial" w:cs="Arial"/>
          <w:b/>
          <w:bCs/>
          <w:sz w:val="24"/>
          <w:szCs w:val="24"/>
          <w:lang w:val="pt-BR"/>
        </w:rPr>
        <w:t xml:space="preserve">    A opção pela Migração </w:t>
      </w:r>
      <w:r w:rsidR="00D723D6" w:rsidRPr="00C07004">
        <w:rPr>
          <w:rFonts w:ascii="Arial" w:hAnsi="Arial" w:cs="Arial"/>
          <w:b/>
          <w:bCs/>
          <w:sz w:val="24"/>
          <w:szCs w:val="24"/>
          <w:lang w:val="pt-BR"/>
        </w:rPr>
        <w:t xml:space="preserve">e por receber </w:t>
      </w:r>
      <w:r w:rsidR="00E51247">
        <w:rPr>
          <w:rFonts w:ascii="Arial" w:hAnsi="Arial" w:cs="Arial"/>
          <w:b/>
          <w:bCs/>
          <w:sz w:val="24"/>
          <w:szCs w:val="24"/>
          <w:lang w:val="pt-BR"/>
        </w:rPr>
        <w:t xml:space="preserve">no Plano de Destino </w:t>
      </w:r>
      <w:r w:rsidR="00D723D6" w:rsidRPr="00C07004">
        <w:rPr>
          <w:rFonts w:ascii="Arial" w:hAnsi="Arial" w:cs="Arial"/>
          <w:b/>
          <w:bCs/>
          <w:sz w:val="24"/>
          <w:szCs w:val="24"/>
          <w:lang w:val="pt-BR"/>
        </w:rPr>
        <w:t xml:space="preserve">um </w:t>
      </w:r>
      <w:r w:rsidR="00E51247">
        <w:rPr>
          <w:rFonts w:ascii="Arial" w:hAnsi="Arial" w:cs="Arial"/>
          <w:b/>
          <w:bCs/>
          <w:sz w:val="24"/>
          <w:szCs w:val="24"/>
          <w:lang w:val="pt-BR"/>
        </w:rPr>
        <w:t>Benefício</w:t>
      </w:r>
      <w:r w:rsidR="00391107">
        <w:rPr>
          <w:rFonts w:ascii="Arial" w:hAnsi="Arial" w:cs="Arial"/>
          <w:b/>
          <w:bCs/>
          <w:sz w:val="24"/>
          <w:szCs w:val="24"/>
          <w:lang w:val="pt-BR"/>
        </w:rPr>
        <w:t xml:space="preserve"> de Migração,</w:t>
      </w:r>
      <w:r w:rsidR="00E51247">
        <w:rPr>
          <w:rFonts w:ascii="Arial" w:hAnsi="Arial" w:cs="Arial"/>
          <w:b/>
          <w:bCs/>
          <w:sz w:val="24"/>
          <w:szCs w:val="24"/>
          <w:lang w:val="pt-BR"/>
        </w:rPr>
        <w:t xml:space="preserve"> em </w:t>
      </w:r>
      <w:r w:rsidR="00981304">
        <w:rPr>
          <w:rFonts w:ascii="Arial" w:hAnsi="Arial" w:cs="Arial"/>
          <w:b/>
          <w:bCs/>
          <w:sz w:val="24"/>
          <w:szCs w:val="24"/>
          <w:lang w:val="pt-BR"/>
        </w:rPr>
        <w:t>parcela</w:t>
      </w:r>
      <w:r w:rsidR="00981304" w:rsidRPr="00C07004">
        <w:rPr>
          <w:rFonts w:ascii="Arial" w:hAnsi="Arial" w:cs="Arial"/>
          <w:b/>
          <w:bCs/>
          <w:sz w:val="24"/>
          <w:szCs w:val="24"/>
          <w:lang w:val="pt-BR"/>
        </w:rPr>
        <w:t xml:space="preserve"> únic</w:t>
      </w:r>
      <w:r w:rsidR="00981304">
        <w:rPr>
          <w:rFonts w:ascii="Arial" w:hAnsi="Arial" w:cs="Arial"/>
          <w:b/>
          <w:bCs/>
          <w:sz w:val="24"/>
          <w:szCs w:val="24"/>
          <w:lang w:val="pt-BR"/>
        </w:rPr>
        <w:t>a</w:t>
      </w:r>
      <w:r w:rsidR="00391107">
        <w:rPr>
          <w:rFonts w:ascii="Arial" w:hAnsi="Arial" w:cs="Arial"/>
          <w:b/>
          <w:bCs/>
          <w:sz w:val="24"/>
          <w:szCs w:val="24"/>
          <w:lang w:val="pt-BR"/>
        </w:rPr>
        <w:t>,</w:t>
      </w:r>
      <w:r w:rsidR="00981304" w:rsidRPr="00C07004">
        <w:rPr>
          <w:rFonts w:ascii="Arial" w:hAnsi="Arial" w:cs="Arial"/>
          <w:b/>
          <w:bCs/>
          <w:sz w:val="24"/>
          <w:szCs w:val="24"/>
          <w:lang w:val="pt-BR"/>
        </w:rPr>
        <w:t xml:space="preserve"> </w:t>
      </w:r>
      <w:r w:rsidR="0063695B" w:rsidRPr="0063695B">
        <w:rPr>
          <w:rFonts w:ascii="Arial" w:hAnsi="Arial" w:cs="Arial"/>
          <w:b/>
          <w:bCs/>
          <w:sz w:val="24"/>
          <w:szCs w:val="24"/>
          <w:lang w:val="pt-BR"/>
        </w:rPr>
        <w:t xml:space="preserve">de até </w:t>
      </w:r>
      <w:r w:rsidR="00C412D4" w:rsidRPr="00C412D4">
        <w:rPr>
          <w:rFonts w:ascii="Arial" w:hAnsi="Arial" w:cs="Arial"/>
          <w:b/>
          <w:bCs/>
          <w:sz w:val="24"/>
          <w:szCs w:val="24"/>
          <w:lang w:val="pt-BR"/>
        </w:rPr>
        <w:t>5,32% (cinco inteiros e trinta e dois centésimos por cento)</w:t>
      </w:r>
      <w:r w:rsidR="00391107">
        <w:rPr>
          <w:rFonts w:ascii="Arial" w:hAnsi="Arial" w:cs="Arial"/>
          <w:b/>
          <w:bCs/>
          <w:sz w:val="24"/>
          <w:szCs w:val="24"/>
          <w:lang w:val="pt-BR"/>
        </w:rPr>
        <w:t xml:space="preserve"> </w:t>
      </w:r>
      <w:r w:rsidR="00DF320D" w:rsidRPr="00AF3FDB">
        <w:rPr>
          <w:rFonts w:ascii="Arial" w:hAnsi="Arial" w:cs="Arial"/>
          <w:b/>
          <w:bCs/>
          <w:sz w:val="24"/>
          <w:szCs w:val="24"/>
          <w:lang w:val="pt-BR"/>
        </w:rPr>
        <w:t>do valor da Reserva Matemática de Migração Individual - RMMI</w:t>
      </w:r>
      <w:r w:rsidR="00D723D6" w:rsidRPr="00C07004">
        <w:rPr>
          <w:rFonts w:ascii="Arial" w:hAnsi="Arial" w:cs="Arial"/>
          <w:b/>
          <w:bCs/>
          <w:sz w:val="24"/>
          <w:szCs w:val="24"/>
          <w:lang w:val="pt-BR"/>
        </w:rPr>
        <w:t>, também poderão ser exercidas</w:t>
      </w:r>
      <w:r w:rsidR="00D723D6" w:rsidRPr="00C07004">
        <w:rPr>
          <w:rFonts w:ascii="Calibri" w:hAnsi="Calibri" w:cs="Calibri"/>
          <w:b/>
          <w:bCs/>
          <w:lang w:val="pt-BR" w:eastAsia="pt-BR"/>
        </w:rPr>
        <w:t xml:space="preserve"> </w:t>
      </w:r>
      <w:r w:rsidRPr="00186A1F">
        <w:rPr>
          <w:rFonts w:ascii="Arial" w:hAnsi="Arial" w:cs="Arial"/>
          <w:b/>
          <w:bCs/>
          <w:sz w:val="24"/>
          <w:szCs w:val="24"/>
          <w:lang w:val="pt-BR"/>
        </w:rPr>
        <w:t xml:space="preserve">pelos Beneficiários em gozo de benefício, porém, quando houver mais de um Beneficiário de um mesmo </w:t>
      </w:r>
      <w:r w:rsidR="00AC123D" w:rsidRPr="00186A1F">
        <w:rPr>
          <w:rFonts w:ascii="Arial" w:hAnsi="Arial" w:cs="Arial"/>
          <w:b/>
          <w:bCs/>
          <w:sz w:val="24"/>
          <w:szCs w:val="24"/>
          <w:lang w:val="pt-BR"/>
        </w:rPr>
        <w:t>p</w:t>
      </w:r>
      <w:r w:rsidRPr="00186A1F">
        <w:rPr>
          <w:rFonts w:ascii="Arial" w:hAnsi="Arial" w:cs="Arial"/>
          <w:b/>
          <w:bCs/>
          <w:sz w:val="24"/>
          <w:szCs w:val="24"/>
          <w:lang w:val="pt-BR"/>
        </w:rPr>
        <w:t xml:space="preserve">articipante ou </w:t>
      </w:r>
      <w:r w:rsidR="00AC123D" w:rsidRPr="00186A1F">
        <w:rPr>
          <w:rFonts w:ascii="Arial" w:hAnsi="Arial" w:cs="Arial"/>
          <w:b/>
          <w:bCs/>
          <w:sz w:val="24"/>
          <w:szCs w:val="24"/>
          <w:lang w:val="pt-BR"/>
        </w:rPr>
        <w:t>a</w:t>
      </w:r>
      <w:r w:rsidRPr="00186A1F">
        <w:rPr>
          <w:rFonts w:ascii="Arial" w:hAnsi="Arial" w:cs="Arial"/>
          <w:b/>
          <w:bCs/>
          <w:sz w:val="24"/>
          <w:szCs w:val="24"/>
          <w:lang w:val="pt-BR"/>
        </w:rPr>
        <w:t>ssistido</w:t>
      </w:r>
      <w:r w:rsidR="006F251F">
        <w:rPr>
          <w:rFonts w:ascii="Arial" w:hAnsi="Arial" w:cs="Arial"/>
          <w:b/>
          <w:bCs/>
          <w:sz w:val="24"/>
          <w:szCs w:val="24"/>
          <w:lang w:val="pt-BR"/>
        </w:rPr>
        <w:t>,</w:t>
      </w:r>
      <w:r w:rsidRPr="00186A1F">
        <w:rPr>
          <w:rFonts w:ascii="Arial" w:hAnsi="Arial" w:cs="Arial"/>
          <w:b/>
          <w:bCs/>
          <w:sz w:val="24"/>
          <w:szCs w:val="24"/>
          <w:lang w:val="pt-BR"/>
        </w:rPr>
        <w:t xml:space="preserve"> falecido</w:t>
      </w:r>
      <w:r w:rsidR="006F251F">
        <w:rPr>
          <w:rFonts w:ascii="Arial" w:hAnsi="Arial" w:cs="Arial"/>
          <w:b/>
          <w:bCs/>
          <w:sz w:val="24"/>
          <w:szCs w:val="24"/>
          <w:lang w:val="pt-BR"/>
        </w:rPr>
        <w:t>s</w:t>
      </w:r>
      <w:r w:rsidRPr="00186A1F">
        <w:rPr>
          <w:rFonts w:ascii="Arial" w:hAnsi="Arial" w:cs="Arial"/>
          <w:b/>
          <w:bCs/>
          <w:sz w:val="24"/>
          <w:szCs w:val="24"/>
          <w:lang w:val="pt-BR"/>
        </w:rPr>
        <w:t xml:space="preserve">, a opção somente será válida se for subscrita por todos, sendo expressamente vedada a Migração </w:t>
      </w:r>
      <w:r w:rsidR="00803C1B" w:rsidRPr="00C07004">
        <w:rPr>
          <w:rFonts w:ascii="Arial" w:hAnsi="Arial" w:cs="Arial"/>
          <w:b/>
          <w:bCs/>
          <w:sz w:val="24"/>
          <w:szCs w:val="24"/>
          <w:lang w:val="pt-BR"/>
        </w:rPr>
        <w:t>e a opção por receber um pagamento único de uma parcela do valor da RMMI</w:t>
      </w:r>
      <w:r w:rsidR="00803C1B" w:rsidRPr="00C07004">
        <w:rPr>
          <w:rFonts w:ascii="Calibri" w:hAnsi="Calibri" w:cs="Calibri"/>
          <w:b/>
          <w:bCs/>
          <w:lang w:val="pt-BR" w:eastAsia="pt-BR"/>
        </w:rPr>
        <w:t xml:space="preserve"> </w:t>
      </w:r>
      <w:r w:rsidRPr="00186A1F">
        <w:rPr>
          <w:rFonts w:ascii="Arial" w:hAnsi="Arial" w:cs="Arial"/>
          <w:b/>
          <w:bCs/>
          <w:sz w:val="24"/>
          <w:szCs w:val="24"/>
          <w:lang w:val="pt-BR"/>
        </w:rPr>
        <w:t>de apenas um ou alguns deles.</w:t>
      </w:r>
    </w:p>
    <w:p w14:paraId="37C11999" w14:textId="2B45297A" w:rsidR="00456594" w:rsidRPr="00186A1F" w:rsidRDefault="00456594" w:rsidP="00BB4656">
      <w:pPr>
        <w:pStyle w:val="Parag1"/>
        <w:tabs>
          <w:tab w:val="clear" w:pos="1440"/>
          <w:tab w:val="left" w:pos="1008"/>
        </w:tabs>
        <w:ind w:left="1009" w:hanging="1009"/>
        <w:jc w:val="both"/>
        <w:rPr>
          <w:rFonts w:ascii="Arial" w:hAnsi="Arial" w:cs="Arial"/>
          <w:b/>
          <w:bCs/>
          <w:sz w:val="24"/>
          <w:szCs w:val="24"/>
          <w:lang w:val="pt-BR"/>
        </w:rPr>
      </w:pPr>
      <w:r w:rsidRPr="00186A1F">
        <w:rPr>
          <w:rFonts w:ascii="Arial" w:hAnsi="Arial" w:cs="Arial"/>
          <w:b/>
          <w:sz w:val="24"/>
          <w:szCs w:val="24"/>
          <w:lang w:val="pt-BR"/>
        </w:rPr>
        <w:t>Art. 84</w:t>
      </w:r>
      <w:r w:rsidRPr="00186A1F">
        <w:rPr>
          <w:rFonts w:ascii="Arial" w:hAnsi="Arial" w:cs="Arial"/>
          <w:b/>
          <w:sz w:val="24"/>
          <w:szCs w:val="24"/>
          <w:lang w:val="pt-BR"/>
        </w:rPr>
        <w:tab/>
      </w:r>
      <w:r w:rsidRPr="00186A1F">
        <w:rPr>
          <w:rFonts w:ascii="Arial" w:hAnsi="Arial" w:cs="Arial"/>
          <w:b/>
          <w:bCs/>
          <w:sz w:val="24"/>
          <w:szCs w:val="24"/>
          <w:lang w:val="pt-BR"/>
        </w:rPr>
        <w:t xml:space="preserve">Ao </w:t>
      </w:r>
      <w:r w:rsidR="00984FBB" w:rsidRPr="00186A1F">
        <w:rPr>
          <w:rFonts w:ascii="Arial" w:hAnsi="Arial" w:cs="Arial"/>
          <w:b/>
          <w:bCs/>
          <w:sz w:val="24"/>
          <w:szCs w:val="24"/>
          <w:lang w:val="pt-BR"/>
        </w:rPr>
        <w:t>p</w:t>
      </w:r>
      <w:r w:rsidRPr="00186A1F">
        <w:rPr>
          <w:rFonts w:ascii="Arial" w:hAnsi="Arial" w:cs="Arial"/>
          <w:b/>
          <w:bCs/>
          <w:sz w:val="24"/>
          <w:szCs w:val="24"/>
          <w:lang w:val="pt-BR"/>
        </w:rPr>
        <w:t xml:space="preserve">articipante que estiver afastado/licenciado do trabalho na Patrocinadora também será facultada a opção de Migração, </w:t>
      </w:r>
      <w:r w:rsidR="00A971F7" w:rsidRPr="00A91F4A">
        <w:rPr>
          <w:rFonts w:ascii="Arial" w:hAnsi="Arial" w:cs="Arial"/>
          <w:b/>
          <w:bCs/>
          <w:sz w:val="24"/>
          <w:szCs w:val="24"/>
          <w:lang w:val="pt-BR"/>
        </w:rPr>
        <w:t xml:space="preserve">e por receber </w:t>
      </w:r>
      <w:r w:rsidR="00C20E2A">
        <w:rPr>
          <w:rFonts w:ascii="Arial" w:hAnsi="Arial" w:cs="Arial"/>
          <w:b/>
          <w:bCs/>
          <w:sz w:val="24"/>
          <w:szCs w:val="24"/>
          <w:lang w:val="pt-BR"/>
        </w:rPr>
        <w:t xml:space="preserve">no Plano de Destino </w:t>
      </w:r>
      <w:r w:rsidR="00A971F7" w:rsidRPr="00A91F4A">
        <w:rPr>
          <w:rFonts w:ascii="Arial" w:hAnsi="Arial" w:cs="Arial"/>
          <w:b/>
          <w:bCs/>
          <w:sz w:val="24"/>
          <w:szCs w:val="24"/>
          <w:lang w:val="pt-BR"/>
        </w:rPr>
        <w:t xml:space="preserve">um </w:t>
      </w:r>
      <w:r w:rsidR="00C20E2A">
        <w:rPr>
          <w:rFonts w:ascii="Arial" w:hAnsi="Arial" w:cs="Arial"/>
          <w:b/>
          <w:bCs/>
          <w:sz w:val="24"/>
          <w:szCs w:val="24"/>
          <w:lang w:val="pt-BR"/>
        </w:rPr>
        <w:t xml:space="preserve">Benefício </w:t>
      </w:r>
      <w:r w:rsidR="005B26D5">
        <w:rPr>
          <w:rFonts w:ascii="Arial" w:hAnsi="Arial" w:cs="Arial"/>
          <w:b/>
          <w:bCs/>
          <w:sz w:val="24"/>
          <w:szCs w:val="24"/>
          <w:lang w:val="pt-BR"/>
        </w:rPr>
        <w:t xml:space="preserve">de Migração, </w:t>
      </w:r>
      <w:r w:rsidR="00C20E2A">
        <w:rPr>
          <w:rFonts w:ascii="Arial" w:hAnsi="Arial" w:cs="Arial"/>
          <w:b/>
          <w:bCs/>
          <w:sz w:val="24"/>
          <w:szCs w:val="24"/>
          <w:lang w:val="pt-BR"/>
        </w:rPr>
        <w:t xml:space="preserve">em </w:t>
      </w:r>
      <w:r w:rsidR="009539D1">
        <w:rPr>
          <w:rFonts w:ascii="Arial" w:hAnsi="Arial" w:cs="Arial"/>
          <w:b/>
          <w:bCs/>
          <w:sz w:val="24"/>
          <w:szCs w:val="24"/>
          <w:lang w:val="pt-BR"/>
        </w:rPr>
        <w:t>parcela</w:t>
      </w:r>
      <w:r w:rsidR="009539D1" w:rsidRPr="00A91F4A">
        <w:rPr>
          <w:rFonts w:ascii="Arial" w:hAnsi="Arial" w:cs="Arial"/>
          <w:b/>
          <w:bCs/>
          <w:sz w:val="24"/>
          <w:szCs w:val="24"/>
          <w:lang w:val="pt-BR"/>
        </w:rPr>
        <w:t xml:space="preserve"> únic</w:t>
      </w:r>
      <w:r w:rsidR="009539D1">
        <w:rPr>
          <w:rFonts w:ascii="Arial" w:hAnsi="Arial" w:cs="Arial"/>
          <w:b/>
          <w:bCs/>
          <w:sz w:val="24"/>
          <w:szCs w:val="24"/>
          <w:lang w:val="pt-BR"/>
        </w:rPr>
        <w:t>a</w:t>
      </w:r>
      <w:r w:rsidR="005B26D5">
        <w:rPr>
          <w:rFonts w:ascii="Arial" w:hAnsi="Arial" w:cs="Arial"/>
          <w:b/>
          <w:bCs/>
          <w:sz w:val="24"/>
          <w:szCs w:val="24"/>
          <w:lang w:val="pt-BR"/>
        </w:rPr>
        <w:t>,</w:t>
      </w:r>
      <w:r w:rsidR="009539D1" w:rsidRPr="00A91F4A">
        <w:rPr>
          <w:rFonts w:ascii="Arial" w:hAnsi="Arial" w:cs="Arial"/>
          <w:b/>
          <w:bCs/>
          <w:sz w:val="24"/>
          <w:szCs w:val="24"/>
          <w:lang w:val="pt-BR"/>
        </w:rPr>
        <w:t xml:space="preserve"> </w:t>
      </w:r>
      <w:r w:rsidR="0063695B" w:rsidRPr="0063695B">
        <w:rPr>
          <w:rFonts w:ascii="Arial" w:hAnsi="Arial" w:cs="Arial"/>
          <w:b/>
          <w:bCs/>
          <w:sz w:val="24"/>
          <w:szCs w:val="24"/>
          <w:lang w:val="pt-BR"/>
        </w:rPr>
        <w:t xml:space="preserve">de até </w:t>
      </w:r>
      <w:r w:rsidR="00C412D4" w:rsidRPr="00C412D4">
        <w:rPr>
          <w:rFonts w:ascii="Arial" w:hAnsi="Arial" w:cs="Arial"/>
          <w:b/>
          <w:bCs/>
          <w:sz w:val="24"/>
          <w:szCs w:val="24"/>
          <w:lang w:val="pt-BR"/>
        </w:rPr>
        <w:t>5,32% (cinco inteiros e trinta e dois centésimos por cento)</w:t>
      </w:r>
      <w:r w:rsidR="00D33ADB" w:rsidRPr="00A0507C">
        <w:rPr>
          <w:rFonts w:ascii="Arial" w:hAnsi="Arial" w:cs="Arial"/>
          <w:b/>
          <w:bCs/>
          <w:sz w:val="24"/>
          <w:szCs w:val="24"/>
          <w:lang w:val="pt-BR"/>
        </w:rPr>
        <w:t xml:space="preserve"> do valor da Reserva Matemática de Migração Individual - RMMI</w:t>
      </w:r>
      <w:r w:rsidR="00A971F7" w:rsidRPr="00A91F4A">
        <w:rPr>
          <w:rFonts w:ascii="Arial" w:hAnsi="Arial" w:cs="Arial"/>
          <w:b/>
          <w:bCs/>
          <w:sz w:val="24"/>
          <w:szCs w:val="24"/>
          <w:lang w:val="pt-BR"/>
        </w:rPr>
        <w:t xml:space="preserve">, </w:t>
      </w:r>
      <w:r w:rsidRPr="00186A1F">
        <w:rPr>
          <w:rFonts w:ascii="Arial" w:hAnsi="Arial" w:cs="Arial"/>
          <w:b/>
          <w:bCs/>
          <w:sz w:val="24"/>
          <w:szCs w:val="24"/>
          <w:lang w:val="pt-BR"/>
        </w:rPr>
        <w:t>exclusivamente durante o período de opção referido no artigo 81, sendo a sua RMMI calculada de acordo com o previsto na nota técnica atuarial do Plano de Origem e no Termo de Migração. Em caso de opção pela Migração, a RMMI do</w:t>
      </w:r>
      <w:r w:rsidR="00DA5CC7" w:rsidRPr="00186A1F">
        <w:rPr>
          <w:rFonts w:ascii="Arial" w:hAnsi="Arial" w:cs="Arial"/>
          <w:b/>
          <w:bCs/>
          <w:sz w:val="24"/>
          <w:szCs w:val="24"/>
          <w:lang w:val="pt-BR"/>
        </w:rPr>
        <w:t xml:space="preserve"> </w:t>
      </w:r>
      <w:r w:rsidR="005E2104">
        <w:rPr>
          <w:rFonts w:ascii="Arial" w:hAnsi="Arial" w:cs="Arial"/>
          <w:b/>
          <w:bCs/>
          <w:sz w:val="24"/>
          <w:szCs w:val="24"/>
          <w:lang w:val="pt-BR"/>
        </w:rPr>
        <w:t>p</w:t>
      </w:r>
      <w:r w:rsidR="00DA5CC7" w:rsidRPr="00186A1F">
        <w:rPr>
          <w:rFonts w:ascii="Arial" w:hAnsi="Arial" w:cs="Arial"/>
          <w:b/>
          <w:bCs/>
          <w:sz w:val="24"/>
          <w:szCs w:val="24"/>
          <w:lang w:val="pt-BR"/>
        </w:rPr>
        <w:t>articipante em questão será transferida para o Plano de Destino.</w:t>
      </w:r>
    </w:p>
    <w:p w14:paraId="20A33AAA" w14:textId="6375B1A0" w:rsidR="00B64B68" w:rsidRPr="00186A1F" w:rsidRDefault="00B64B68" w:rsidP="00BB4656">
      <w:pPr>
        <w:pStyle w:val="Parag1"/>
        <w:tabs>
          <w:tab w:val="clear" w:pos="1440"/>
          <w:tab w:val="left" w:pos="1008"/>
        </w:tabs>
        <w:ind w:left="1009" w:hanging="1009"/>
        <w:jc w:val="both"/>
        <w:rPr>
          <w:rFonts w:ascii="Arial" w:hAnsi="Arial" w:cs="Arial"/>
          <w:b/>
          <w:bCs/>
          <w:sz w:val="24"/>
          <w:szCs w:val="24"/>
          <w:lang w:val="pt-BR"/>
        </w:rPr>
      </w:pPr>
      <w:r w:rsidRPr="00186A1F">
        <w:rPr>
          <w:rFonts w:ascii="Arial" w:hAnsi="Arial" w:cs="Arial"/>
          <w:b/>
          <w:sz w:val="24"/>
          <w:szCs w:val="24"/>
          <w:lang w:val="pt-BR"/>
        </w:rPr>
        <w:t>Art. 85</w:t>
      </w:r>
      <w:r w:rsidRPr="00186A1F">
        <w:rPr>
          <w:rFonts w:ascii="Arial" w:hAnsi="Arial" w:cs="Arial"/>
          <w:b/>
          <w:bCs/>
          <w:sz w:val="24"/>
          <w:szCs w:val="24"/>
          <w:lang w:val="pt-BR"/>
        </w:rPr>
        <w:t>   </w:t>
      </w:r>
      <w:r w:rsidRPr="00186A1F">
        <w:rPr>
          <w:rFonts w:ascii="Arial" w:hAnsi="Arial" w:cs="Arial"/>
          <w:b/>
          <w:bCs/>
          <w:sz w:val="24"/>
          <w:szCs w:val="24"/>
          <w:lang w:val="pt-BR"/>
        </w:rPr>
        <w:tab/>
        <w:t xml:space="preserve">Cada </w:t>
      </w:r>
      <w:r w:rsidR="005E2104">
        <w:rPr>
          <w:rFonts w:ascii="Arial" w:hAnsi="Arial" w:cs="Arial"/>
          <w:b/>
          <w:bCs/>
          <w:sz w:val="24"/>
          <w:szCs w:val="24"/>
          <w:lang w:val="pt-BR"/>
        </w:rPr>
        <w:t>p</w:t>
      </w:r>
      <w:r w:rsidRPr="00186A1F">
        <w:rPr>
          <w:rFonts w:ascii="Arial" w:hAnsi="Arial" w:cs="Arial"/>
          <w:b/>
          <w:bCs/>
          <w:sz w:val="24"/>
          <w:szCs w:val="24"/>
          <w:lang w:val="pt-BR"/>
        </w:rPr>
        <w:t xml:space="preserve">articipante e </w:t>
      </w:r>
      <w:r w:rsidR="005E2104">
        <w:rPr>
          <w:rFonts w:ascii="Arial" w:hAnsi="Arial" w:cs="Arial"/>
          <w:b/>
          <w:bCs/>
          <w:sz w:val="24"/>
          <w:szCs w:val="24"/>
          <w:lang w:val="pt-BR"/>
        </w:rPr>
        <w:t>a</w:t>
      </w:r>
      <w:r w:rsidRPr="00186A1F">
        <w:rPr>
          <w:rFonts w:ascii="Arial" w:hAnsi="Arial" w:cs="Arial"/>
          <w:b/>
          <w:bCs/>
          <w:sz w:val="24"/>
          <w:szCs w:val="24"/>
          <w:lang w:val="pt-BR"/>
        </w:rPr>
        <w:t>ssistido deste Plano terá refer</w:t>
      </w:r>
      <w:r w:rsidR="00E545BC" w:rsidRPr="00186A1F">
        <w:rPr>
          <w:rFonts w:ascii="Arial" w:hAnsi="Arial" w:cs="Arial"/>
          <w:b/>
          <w:bCs/>
          <w:sz w:val="24"/>
          <w:szCs w:val="24"/>
          <w:lang w:val="pt-BR"/>
        </w:rPr>
        <w:t>en</w:t>
      </w:r>
      <w:r w:rsidRPr="00186A1F">
        <w:rPr>
          <w:rFonts w:ascii="Arial" w:hAnsi="Arial" w:cs="Arial"/>
          <w:b/>
          <w:bCs/>
          <w:sz w:val="24"/>
          <w:szCs w:val="24"/>
          <w:lang w:val="pt-BR"/>
        </w:rPr>
        <w:t>ciada uma RMMI apurada na Data do Cálculo, conforme metodologia constante da nota técnica atuarial deste Plano e critérios estabelecidos no Termo de Migração.</w:t>
      </w:r>
    </w:p>
    <w:p w14:paraId="1CAB4B5D" w14:textId="657130B9" w:rsidR="004F2EB4" w:rsidRPr="00186A1F" w:rsidRDefault="004F2EB4" w:rsidP="00BB4656">
      <w:pPr>
        <w:pStyle w:val="Parag1"/>
        <w:tabs>
          <w:tab w:val="clear" w:pos="1440"/>
          <w:tab w:val="left" w:pos="1008"/>
        </w:tabs>
        <w:ind w:left="1009" w:hanging="1009"/>
        <w:jc w:val="both"/>
        <w:rPr>
          <w:rFonts w:ascii="Arial" w:hAnsi="Arial" w:cs="Arial"/>
          <w:b/>
          <w:bCs/>
          <w:sz w:val="24"/>
          <w:szCs w:val="24"/>
          <w:lang w:val="pt-BR"/>
        </w:rPr>
      </w:pPr>
      <w:r w:rsidRPr="00186A1F">
        <w:rPr>
          <w:rFonts w:ascii="Arial" w:hAnsi="Arial" w:cs="Arial"/>
          <w:b/>
          <w:sz w:val="24"/>
          <w:szCs w:val="24"/>
          <w:lang w:val="pt-BR"/>
        </w:rPr>
        <w:t>§ 1º</w:t>
      </w:r>
      <w:r w:rsidRPr="00186A1F">
        <w:rPr>
          <w:rFonts w:ascii="Arial" w:hAnsi="Arial" w:cs="Arial"/>
          <w:b/>
          <w:bCs/>
          <w:sz w:val="24"/>
          <w:szCs w:val="24"/>
          <w:lang w:val="pt-BR"/>
        </w:rPr>
        <w:t xml:space="preserve">   </w:t>
      </w:r>
      <w:r w:rsidRPr="00186A1F">
        <w:rPr>
          <w:rFonts w:ascii="Arial" w:hAnsi="Arial" w:cs="Arial"/>
          <w:b/>
          <w:bCs/>
          <w:sz w:val="24"/>
          <w:szCs w:val="24"/>
          <w:lang w:val="pt-BR"/>
        </w:rPr>
        <w:tab/>
        <w:t xml:space="preserve">O valor da RMMI apurada na Data do Cálculo será informado a cada </w:t>
      </w:r>
      <w:r w:rsidR="005E2104">
        <w:rPr>
          <w:rFonts w:ascii="Arial" w:hAnsi="Arial" w:cs="Arial"/>
          <w:b/>
          <w:bCs/>
          <w:sz w:val="24"/>
          <w:szCs w:val="24"/>
          <w:lang w:val="pt-BR"/>
        </w:rPr>
        <w:t>p</w:t>
      </w:r>
      <w:r w:rsidRPr="00186A1F">
        <w:rPr>
          <w:rFonts w:ascii="Arial" w:hAnsi="Arial" w:cs="Arial"/>
          <w:b/>
          <w:bCs/>
          <w:sz w:val="24"/>
          <w:szCs w:val="24"/>
          <w:lang w:val="pt-BR"/>
        </w:rPr>
        <w:t xml:space="preserve">articipante e </w:t>
      </w:r>
      <w:r w:rsidR="005E2104">
        <w:rPr>
          <w:rFonts w:ascii="Arial" w:hAnsi="Arial" w:cs="Arial"/>
          <w:b/>
          <w:bCs/>
          <w:sz w:val="24"/>
          <w:szCs w:val="24"/>
          <w:lang w:val="pt-BR"/>
        </w:rPr>
        <w:t>a</w:t>
      </w:r>
      <w:r w:rsidRPr="00186A1F">
        <w:rPr>
          <w:rFonts w:ascii="Arial" w:hAnsi="Arial" w:cs="Arial"/>
          <w:b/>
          <w:bCs/>
          <w:sz w:val="24"/>
          <w:szCs w:val="24"/>
          <w:lang w:val="pt-BR"/>
        </w:rPr>
        <w:t>ssistido, para subsidiá-lo na tomada de decisão quanto à Migração</w:t>
      </w:r>
      <w:r w:rsidR="004F69FA" w:rsidRPr="004F69FA">
        <w:rPr>
          <w:rFonts w:ascii="Arial" w:hAnsi="Arial" w:cs="Arial"/>
          <w:b/>
          <w:bCs/>
          <w:sz w:val="24"/>
          <w:szCs w:val="24"/>
          <w:lang w:val="pt-BR"/>
        </w:rPr>
        <w:t xml:space="preserve"> </w:t>
      </w:r>
      <w:r w:rsidR="004F69FA" w:rsidRPr="00A91F4A">
        <w:rPr>
          <w:rFonts w:ascii="Arial" w:hAnsi="Arial" w:cs="Arial"/>
          <w:b/>
          <w:bCs/>
          <w:sz w:val="24"/>
          <w:szCs w:val="24"/>
          <w:lang w:val="pt-BR"/>
        </w:rPr>
        <w:t xml:space="preserve">e por receber </w:t>
      </w:r>
      <w:r w:rsidR="00C20E2A">
        <w:rPr>
          <w:rFonts w:ascii="Arial" w:hAnsi="Arial" w:cs="Arial"/>
          <w:b/>
          <w:bCs/>
          <w:sz w:val="24"/>
          <w:szCs w:val="24"/>
          <w:lang w:val="pt-BR"/>
        </w:rPr>
        <w:t xml:space="preserve">no Plano de Destino </w:t>
      </w:r>
      <w:r w:rsidR="004F69FA" w:rsidRPr="00A91F4A">
        <w:rPr>
          <w:rFonts w:ascii="Arial" w:hAnsi="Arial" w:cs="Arial"/>
          <w:b/>
          <w:bCs/>
          <w:sz w:val="24"/>
          <w:szCs w:val="24"/>
          <w:lang w:val="pt-BR"/>
        </w:rPr>
        <w:t xml:space="preserve">um </w:t>
      </w:r>
      <w:r w:rsidR="00C20E2A">
        <w:rPr>
          <w:rFonts w:ascii="Arial" w:hAnsi="Arial" w:cs="Arial"/>
          <w:b/>
          <w:bCs/>
          <w:sz w:val="24"/>
          <w:szCs w:val="24"/>
          <w:lang w:val="pt-BR"/>
        </w:rPr>
        <w:t xml:space="preserve">Benefício </w:t>
      </w:r>
      <w:r w:rsidR="00126ABB">
        <w:rPr>
          <w:rFonts w:ascii="Arial" w:hAnsi="Arial" w:cs="Arial"/>
          <w:b/>
          <w:bCs/>
          <w:sz w:val="24"/>
          <w:szCs w:val="24"/>
          <w:lang w:val="pt-BR"/>
        </w:rPr>
        <w:t xml:space="preserve">de Migração, </w:t>
      </w:r>
      <w:r w:rsidR="00C20E2A">
        <w:rPr>
          <w:rFonts w:ascii="Arial" w:hAnsi="Arial" w:cs="Arial"/>
          <w:b/>
          <w:bCs/>
          <w:sz w:val="24"/>
          <w:szCs w:val="24"/>
          <w:lang w:val="pt-BR"/>
        </w:rPr>
        <w:t xml:space="preserve">em </w:t>
      </w:r>
      <w:r w:rsidR="00AF5FE8">
        <w:rPr>
          <w:rFonts w:ascii="Arial" w:hAnsi="Arial" w:cs="Arial"/>
          <w:b/>
          <w:bCs/>
          <w:sz w:val="24"/>
          <w:szCs w:val="24"/>
          <w:lang w:val="pt-BR"/>
        </w:rPr>
        <w:t>parcela</w:t>
      </w:r>
      <w:r w:rsidR="00AF5FE8" w:rsidRPr="00A91F4A">
        <w:rPr>
          <w:rFonts w:ascii="Arial" w:hAnsi="Arial" w:cs="Arial"/>
          <w:b/>
          <w:bCs/>
          <w:sz w:val="24"/>
          <w:szCs w:val="24"/>
          <w:lang w:val="pt-BR"/>
        </w:rPr>
        <w:t xml:space="preserve"> únic</w:t>
      </w:r>
      <w:r w:rsidR="00AF5FE8">
        <w:rPr>
          <w:rFonts w:ascii="Arial" w:hAnsi="Arial" w:cs="Arial"/>
          <w:b/>
          <w:bCs/>
          <w:sz w:val="24"/>
          <w:szCs w:val="24"/>
          <w:lang w:val="pt-BR"/>
        </w:rPr>
        <w:t>a</w:t>
      </w:r>
      <w:r w:rsidR="00147AB4">
        <w:rPr>
          <w:rFonts w:ascii="Arial" w:hAnsi="Arial" w:cs="Arial"/>
          <w:b/>
          <w:bCs/>
          <w:sz w:val="24"/>
          <w:szCs w:val="24"/>
          <w:lang w:val="pt-BR"/>
        </w:rPr>
        <w:t>,</w:t>
      </w:r>
      <w:r w:rsidR="00AF5FE8" w:rsidRPr="00A91F4A">
        <w:rPr>
          <w:rFonts w:ascii="Arial" w:hAnsi="Arial" w:cs="Arial"/>
          <w:b/>
          <w:bCs/>
          <w:sz w:val="24"/>
          <w:szCs w:val="24"/>
          <w:lang w:val="pt-BR"/>
        </w:rPr>
        <w:t xml:space="preserve"> </w:t>
      </w:r>
      <w:r w:rsidR="0063695B" w:rsidRPr="0063695B">
        <w:rPr>
          <w:rFonts w:ascii="Arial" w:hAnsi="Arial" w:cs="Arial"/>
          <w:b/>
          <w:bCs/>
          <w:sz w:val="24"/>
          <w:szCs w:val="24"/>
          <w:lang w:val="pt-BR"/>
        </w:rPr>
        <w:t xml:space="preserve">de até </w:t>
      </w:r>
      <w:r w:rsidR="00C412D4" w:rsidRPr="00C412D4">
        <w:rPr>
          <w:rFonts w:ascii="Arial" w:hAnsi="Arial" w:cs="Arial"/>
          <w:b/>
          <w:bCs/>
          <w:sz w:val="24"/>
          <w:szCs w:val="24"/>
          <w:lang w:val="pt-BR"/>
        </w:rPr>
        <w:t>5,32% (cinco inteiros e trinta e dois centésimos por cento)</w:t>
      </w:r>
      <w:r w:rsidR="00975E7A" w:rsidRPr="00A0507C">
        <w:rPr>
          <w:rFonts w:ascii="Arial" w:hAnsi="Arial" w:cs="Arial"/>
          <w:b/>
          <w:bCs/>
          <w:sz w:val="24"/>
          <w:szCs w:val="24"/>
          <w:lang w:val="pt-BR"/>
        </w:rPr>
        <w:t xml:space="preserve"> do valor da Reserva Matemática de Migração Individual - RMMI</w:t>
      </w:r>
      <w:r w:rsidRPr="00186A1F">
        <w:rPr>
          <w:rFonts w:ascii="Arial" w:hAnsi="Arial" w:cs="Arial"/>
          <w:b/>
          <w:bCs/>
          <w:sz w:val="24"/>
          <w:szCs w:val="24"/>
          <w:lang w:val="pt-BR"/>
        </w:rPr>
        <w:t>.</w:t>
      </w:r>
    </w:p>
    <w:p w14:paraId="1DE14B15" w14:textId="42671CD2" w:rsidR="004D546F" w:rsidRDefault="004D546F" w:rsidP="00BB4656">
      <w:pPr>
        <w:pStyle w:val="Parag1"/>
        <w:tabs>
          <w:tab w:val="clear" w:pos="1440"/>
          <w:tab w:val="left" w:pos="1008"/>
        </w:tabs>
        <w:ind w:left="1009" w:hanging="1009"/>
        <w:jc w:val="both"/>
        <w:rPr>
          <w:rFonts w:ascii="Arial" w:hAnsi="Arial" w:cs="Arial"/>
          <w:b/>
          <w:bCs/>
          <w:sz w:val="24"/>
          <w:szCs w:val="24"/>
          <w:lang w:val="pt-BR"/>
        </w:rPr>
      </w:pPr>
      <w:r w:rsidRPr="00186A1F">
        <w:rPr>
          <w:rFonts w:ascii="Arial" w:hAnsi="Arial" w:cs="Arial"/>
          <w:b/>
          <w:sz w:val="24"/>
          <w:szCs w:val="24"/>
          <w:lang w:val="pt-BR"/>
        </w:rPr>
        <w:t xml:space="preserve">§ 2º </w:t>
      </w:r>
      <w:r w:rsidRPr="00186A1F">
        <w:rPr>
          <w:rFonts w:ascii="Arial" w:hAnsi="Arial" w:cs="Arial"/>
          <w:b/>
          <w:sz w:val="24"/>
          <w:szCs w:val="24"/>
          <w:lang w:val="pt-BR"/>
        </w:rPr>
        <w:tab/>
      </w:r>
      <w:r w:rsidRPr="00186A1F">
        <w:rPr>
          <w:rFonts w:ascii="Arial" w:hAnsi="Arial" w:cs="Arial"/>
          <w:b/>
          <w:bCs/>
          <w:sz w:val="24"/>
          <w:szCs w:val="24"/>
          <w:lang w:val="pt-BR"/>
        </w:rPr>
        <w:t xml:space="preserve">O valor citado no § 1º deste artigo será referencial, pois, após o prazo de opção pela Migração, ele será, para aqueles que optarem pela Migração, atualizado </w:t>
      </w:r>
      <w:r w:rsidR="00057840">
        <w:rPr>
          <w:rFonts w:ascii="Arial" w:hAnsi="Arial" w:cs="Arial"/>
          <w:b/>
          <w:bCs/>
          <w:sz w:val="24"/>
          <w:szCs w:val="24"/>
          <w:lang w:val="pt-BR"/>
        </w:rPr>
        <w:t xml:space="preserve">pelo retorno </w:t>
      </w:r>
      <w:r w:rsidR="00664166">
        <w:rPr>
          <w:rFonts w:ascii="Arial" w:hAnsi="Arial" w:cs="Arial"/>
          <w:b/>
          <w:bCs/>
          <w:sz w:val="24"/>
          <w:szCs w:val="24"/>
          <w:lang w:val="pt-BR"/>
        </w:rPr>
        <w:t xml:space="preserve">de investimentos </w:t>
      </w:r>
      <w:r w:rsidR="005D72F7">
        <w:rPr>
          <w:rFonts w:ascii="Arial" w:hAnsi="Arial" w:cs="Arial"/>
          <w:b/>
          <w:bCs/>
          <w:sz w:val="24"/>
          <w:szCs w:val="24"/>
          <w:lang w:val="pt-BR"/>
        </w:rPr>
        <w:t>do Plano de Benefícios e Custeio</w:t>
      </w:r>
      <w:r w:rsidR="00102E5F">
        <w:rPr>
          <w:rFonts w:ascii="Arial" w:hAnsi="Arial" w:cs="Arial"/>
          <w:b/>
          <w:bCs/>
          <w:sz w:val="24"/>
          <w:szCs w:val="24"/>
          <w:lang w:val="pt-BR"/>
        </w:rPr>
        <w:t xml:space="preserve"> da Unisul – UNISULPREV </w:t>
      </w:r>
      <w:r w:rsidR="00413C7D">
        <w:rPr>
          <w:rFonts w:ascii="Arial" w:hAnsi="Arial" w:cs="Arial"/>
          <w:b/>
          <w:bCs/>
          <w:sz w:val="24"/>
          <w:szCs w:val="24"/>
          <w:lang w:val="pt-BR"/>
        </w:rPr>
        <w:t xml:space="preserve">da Data do Cálculo </w:t>
      </w:r>
      <w:r w:rsidRPr="00186A1F">
        <w:rPr>
          <w:rFonts w:ascii="Arial" w:hAnsi="Arial" w:cs="Arial"/>
          <w:b/>
          <w:bCs/>
          <w:sz w:val="24"/>
          <w:szCs w:val="24"/>
          <w:lang w:val="pt-BR"/>
        </w:rPr>
        <w:t>para a Data Efetiva da Migração, conforme estabelecido no Termo de Migração, podendo resultar em valor superior ou inferior àquele calculado de modo referencial, sem que essa oscilação retire o caráter de irrevogabilidade e irretratabilidade da opção pela Migração, não possibilitando ao optante o direito de arrependimento.</w:t>
      </w:r>
    </w:p>
    <w:p w14:paraId="647D5179" w14:textId="77777777" w:rsidR="0037245F" w:rsidRDefault="0037245F" w:rsidP="00BB4656">
      <w:pPr>
        <w:pStyle w:val="Parag1"/>
        <w:tabs>
          <w:tab w:val="clear" w:pos="1440"/>
          <w:tab w:val="left" w:pos="1008"/>
        </w:tabs>
        <w:ind w:left="1009" w:hanging="1009"/>
        <w:jc w:val="both"/>
        <w:rPr>
          <w:rFonts w:ascii="Arial" w:hAnsi="Arial" w:cs="Arial"/>
          <w:b/>
          <w:bCs/>
          <w:sz w:val="24"/>
          <w:szCs w:val="24"/>
          <w:lang w:val="pt-BR"/>
        </w:rPr>
      </w:pPr>
    </w:p>
    <w:p w14:paraId="41BE950E" w14:textId="6D4AB785" w:rsidR="00C5436F" w:rsidRPr="0072495B" w:rsidRDefault="0037245F" w:rsidP="00BD1C6E">
      <w:pPr>
        <w:pBdr>
          <w:top w:val="nil"/>
          <w:left w:val="nil"/>
          <w:bottom w:val="nil"/>
          <w:right w:val="nil"/>
          <w:between w:val="nil"/>
        </w:pBdr>
        <w:tabs>
          <w:tab w:val="left" w:pos="851"/>
          <w:tab w:val="left" w:pos="2340"/>
        </w:tabs>
        <w:spacing w:after="240"/>
        <w:ind w:left="1009" w:hanging="1009"/>
        <w:jc w:val="both"/>
        <w:rPr>
          <w:rFonts w:ascii="Times New Roman" w:hAnsi="Times New Roman"/>
          <w:color w:val="000000"/>
          <w:sz w:val="24"/>
        </w:rPr>
      </w:pPr>
      <w:r>
        <w:rPr>
          <w:rFonts w:ascii="Arial" w:hAnsi="Arial" w:cs="Arial"/>
          <w:b/>
          <w:bCs/>
          <w:sz w:val="24"/>
          <w:szCs w:val="24"/>
        </w:rPr>
        <w:lastRenderedPageBreak/>
        <w:t>§ 3º</w:t>
      </w:r>
      <w:r>
        <w:rPr>
          <w:rFonts w:ascii="Arial" w:hAnsi="Arial" w:cs="Arial"/>
          <w:b/>
          <w:bCs/>
          <w:sz w:val="24"/>
          <w:szCs w:val="24"/>
        </w:rPr>
        <w:tab/>
      </w:r>
      <w:r w:rsidR="00C5436F">
        <w:rPr>
          <w:rFonts w:ascii="Arial" w:hAnsi="Arial" w:cs="Arial"/>
          <w:b/>
          <w:bCs/>
          <w:sz w:val="24"/>
          <w:szCs w:val="24"/>
        </w:rPr>
        <w:tab/>
      </w:r>
      <w:r w:rsidR="00070431" w:rsidRPr="00BD1C6E">
        <w:rPr>
          <w:rFonts w:ascii="Arial" w:eastAsia="Times New Roman" w:hAnsi="Arial" w:cs="Arial"/>
          <w:b/>
          <w:bCs/>
          <w:kern w:val="0"/>
          <w:sz w:val="24"/>
          <w:szCs w:val="24"/>
          <w14:ligatures w14:val="none"/>
        </w:rPr>
        <w:t>O valor da</w:t>
      </w:r>
      <w:r w:rsidR="00C5436F" w:rsidRPr="00BD1C6E">
        <w:rPr>
          <w:rFonts w:ascii="Arial" w:eastAsia="Times New Roman" w:hAnsi="Arial" w:cs="Arial"/>
          <w:b/>
          <w:bCs/>
          <w:kern w:val="0"/>
          <w:sz w:val="24"/>
          <w:szCs w:val="24"/>
          <w14:ligatures w14:val="none"/>
        </w:rPr>
        <w:t xml:space="preserve"> RMMI dos assistidos do Plano de Benefícios e Custeio da Unisul – UNISULPREV</w:t>
      </w:r>
      <w:r w:rsidR="00EA7EF2">
        <w:rPr>
          <w:rFonts w:ascii="Arial" w:eastAsia="Times New Roman" w:hAnsi="Arial" w:cs="Arial"/>
          <w:b/>
          <w:bCs/>
          <w:kern w:val="0"/>
          <w:sz w:val="24"/>
          <w:szCs w:val="24"/>
          <w14:ligatures w14:val="none"/>
        </w:rPr>
        <w:t>,</w:t>
      </w:r>
      <w:r w:rsidR="00C5436F" w:rsidRPr="00BD1C6E">
        <w:rPr>
          <w:rFonts w:ascii="Arial" w:eastAsia="Times New Roman" w:hAnsi="Arial" w:cs="Arial"/>
          <w:b/>
          <w:bCs/>
          <w:kern w:val="0"/>
          <w:sz w:val="24"/>
          <w:szCs w:val="24"/>
          <w14:ligatures w14:val="none"/>
        </w:rPr>
        <w:t xml:space="preserve"> </w:t>
      </w:r>
      <w:r w:rsidR="00674C55">
        <w:rPr>
          <w:rFonts w:ascii="Arial" w:eastAsia="Times New Roman" w:hAnsi="Arial" w:cs="Arial"/>
          <w:b/>
          <w:bCs/>
          <w:kern w:val="0"/>
          <w:sz w:val="24"/>
          <w:szCs w:val="24"/>
          <w14:ligatures w14:val="none"/>
        </w:rPr>
        <w:t>atualizada nos termos do § 2º deste artigo</w:t>
      </w:r>
      <w:r w:rsidR="00C5436F" w:rsidRPr="00BD1C6E">
        <w:rPr>
          <w:rFonts w:ascii="Arial" w:eastAsia="Times New Roman" w:hAnsi="Arial" w:cs="Arial"/>
          <w:b/>
          <w:bCs/>
          <w:kern w:val="0"/>
          <w:sz w:val="24"/>
          <w:szCs w:val="24"/>
          <w14:ligatures w14:val="none"/>
        </w:rPr>
        <w:t xml:space="preserve">, </w:t>
      </w:r>
      <w:r w:rsidR="00070431">
        <w:rPr>
          <w:rFonts w:ascii="Arial" w:eastAsia="Times New Roman" w:hAnsi="Arial" w:cs="Arial"/>
          <w:b/>
          <w:bCs/>
          <w:kern w:val="0"/>
          <w:sz w:val="24"/>
          <w:szCs w:val="24"/>
          <w14:ligatures w14:val="none"/>
        </w:rPr>
        <w:t>s</w:t>
      </w:r>
      <w:r w:rsidR="00674C55">
        <w:rPr>
          <w:rFonts w:ascii="Arial" w:eastAsia="Times New Roman" w:hAnsi="Arial" w:cs="Arial"/>
          <w:b/>
          <w:bCs/>
          <w:kern w:val="0"/>
          <w:sz w:val="24"/>
          <w:szCs w:val="24"/>
          <w14:ligatures w14:val="none"/>
        </w:rPr>
        <w:t xml:space="preserve">erá </w:t>
      </w:r>
      <w:r w:rsidR="00C5436F" w:rsidRPr="00BD1C6E">
        <w:rPr>
          <w:rFonts w:ascii="Arial" w:eastAsia="Times New Roman" w:hAnsi="Arial" w:cs="Arial"/>
          <w:b/>
          <w:bCs/>
          <w:kern w:val="0"/>
          <w:sz w:val="24"/>
          <w:szCs w:val="24"/>
          <w14:ligatures w14:val="none"/>
        </w:rPr>
        <w:t xml:space="preserve">deduzido </w:t>
      </w:r>
      <w:r w:rsidR="00070431">
        <w:rPr>
          <w:rFonts w:ascii="Arial" w:eastAsia="Times New Roman" w:hAnsi="Arial" w:cs="Arial"/>
          <w:b/>
          <w:bCs/>
          <w:kern w:val="0"/>
          <w:sz w:val="24"/>
          <w:szCs w:val="24"/>
          <w14:ligatures w14:val="none"/>
        </w:rPr>
        <w:t>d</w:t>
      </w:r>
      <w:r w:rsidR="00C5436F" w:rsidRPr="00BD1C6E">
        <w:rPr>
          <w:rFonts w:ascii="Arial" w:eastAsia="Times New Roman" w:hAnsi="Arial" w:cs="Arial"/>
          <w:b/>
          <w:bCs/>
          <w:kern w:val="0"/>
          <w:sz w:val="24"/>
          <w:szCs w:val="24"/>
          <w14:ligatures w14:val="none"/>
        </w:rPr>
        <w:t>o valor da parcela da insuficiência de cobertura atribuível aos assistidos do Plano de Benefícios e Custeio da Unisul – UNISULPREV e do valor dos benefícios pagos entre a Data do Cálculo e a Data Efetiva de Migração atualizados pelo Retorno dos Investimentos do Plano, ou adicionado o valor referente à sua parte em eventual superavit técnico, se houver.</w:t>
      </w:r>
    </w:p>
    <w:p w14:paraId="4E956C28" w14:textId="22BB740B" w:rsidR="009C57D3" w:rsidRPr="00186A1F" w:rsidRDefault="009C57D3" w:rsidP="00C5436F">
      <w:pPr>
        <w:pStyle w:val="Parag1"/>
        <w:tabs>
          <w:tab w:val="clear" w:pos="1440"/>
          <w:tab w:val="left" w:pos="1008"/>
        </w:tabs>
        <w:ind w:left="1009" w:hanging="1009"/>
        <w:jc w:val="both"/>
        <w:rPr>
          <w:rFonts w:ascii="Arial" w:hAnsi="Arial" w:cs="Arial"/>
          <w:b/>
          <w:bCs/>
          <w:sz w:val="24"/>
          <w:szCs w:val="24"/>
          <w:lang w:val="pt-PT"/>
        </w:rPr>
      </w:pPr>
      <w:r w:rsidRPr="00186A1F">
        <w:rPr>
          <w:rFonts w:ascii="Arial" w:hAnsi="Arial" w:cs="Arial"/>
          <w:b/>
          <w:sz w:val="24"/>
          <w:szCs w:val="24"/>
          <w:lang w:val="pt-BR"/>
        </w:rPr>
        <w:t>Art. 86</w:t>
      </w:r>
      <w:r w:rsidRPr="00186A1F">
        <w:rPr>
          <w:rFonts w:ascii="Arial" w:hAnsi="Arial" w:cs="Arial"/>
          <w:b/>
          <w:bCs/>
          <w:sz w:val="24"/>
          <w:szCs w:val="24"/>
          <w:lang w:val="pt-BR"/>
        </w:rPr>
        <w:t>   </w:t>
      </w:r>
      <w:r w:rsidRPr="00186A1F">
        <w:rPr>
          <w:rFonts w:ascii="Arial" w:hAnsi="Arial" w:cs="Arial"/>
          <w:b/>
          <w:bCs/>
          <w:sz w:val="24"/>
          <w:szCs w:val="24"/>
          <w:lang w:val="pt-BR"/>
        </w:rPr>
        <w:tab/>
        <w:t xml:space="preserve">O </w:t>
      </w:r>
      <w:r w:rsidR="005E2104">
        <w:rPr>
          <w:rFonts w:ascii="Arial" w:hAnsi="Arial" w:cs="Arial"/>
          <w:b/>
          <w:bCs/>
          <w:sz w:val="24"/>
          <w:szCs w:val="24"/>
          <w:lang w:val="pt-BR"/>
        </w:rPr>
        <w:t>p</w:t>
      </w:r>
      <w:r w:rsidRPr="00186A1F">
        <w:rPr>
          <w:rFonts w:ascii="Arial" w:hAnsi="Arial" w:cs="Arial"/>
          <w:b/>
          <w:bCs/>
          <w:sz w:val="24"/>
          <w:szCs w:val="24"/>
          <w:lang w:val="pt-BR"/>
        </w:rPr>
        <w:t xml:space="preserve">articipante ou </w:t>
      </w:r>
      <w:r w:rsidR="005E2104">
        <w:rPr>
          <w:rFonts w:ascii="Arial" w:hAnsi="Arial" w:cs="Arial"/>
          <w:b/>
          <w:bCs/>
          <w:sz w:val="24"/>
          <w:szCs w:val="24"/>
          <w:lang w:val="pt-BR"/>
        </w:rPr>
        <w:t>a</w:t>
      </w:r>
      <w:r w:rsidRPr="00186A1F">
        <w:rPr>
          <w:rFonts w:ascii="Arial" w:hAnsi="Arial" w:cs="Arial"/>
          <w:b/>
          <w:bCs/>
          <w:sz w:val="24"/>
          <w:szCs w:val="24"/>
          <w:lang w:val="pt-BR"/>
        </w:rPr>
        <w:t>ssistido que realizar opção válida pela Migração assumirá, no Plano</w:t>
      </w:r>
      <w:r w:rsidRPr="00186A1F">
        <w:rPr>
          <w:rFonts w:ascii="Arial" w:hAnsi="Arial" w:cs="Arial"/>
          <w:b/>
          <w:bCs/>
          <w:sz w:val="24"/>
          <w:szCs w:val="24"/>
          <w:lang w:val="pt-PT"/>
        </w:rPr>
        <w:t> de Destino</w:t>
      </w:r>
      <w:r w:rsidRPr="00186A1F">
        <w:rPr>
          <w:rFonts w:ascii="Arial" w:hAnsi="Arial" w:cs="Arial"/>
          <w:b/>
          <w:bCs/>
          <w:sz w:val="24"/>
          <w:szCs w:val="24"/>
          <w:lang w:val="pt-BR"/>
        </w:rPr>
        <w:t>, a mesma condição que tinha no Plano de Origem e sujeitar-se-á exclusivamente às regras regulamentares do Plano</w:t>
      </w:r>
      <w:r w:rsidRPr="00186A1F">
        <w:rPr>
          <w:rFonts w:ascii="Arial" w:hAnsi="Arial" w:cs="Arial"/>
          <w:b/>
          <w:bCs/>
          <w:sz w:val="24"/>
          <w:szCs w:val="24"/>
          <w:lang w:val="pt-PT"/>
        </w:rPr>
        <w:t> de Destino.</w:t>
      </w:r>
    </w:p>
    <w:p w14:paraId="556324EE" w14:textId="77777777" w:rsidR="003010E5" w:rsidRPr="00186A1F" w:rsidRDefault="003010E5" w:rsidP="003010E5">
      <w:pPr>
        <w:pStyle w:val="Parag2"/>
        <w:ind w:left="0" w:firstLine="0"/>
        <w:jc w:val="both"/>
        <w:rPr>
          <w:rFonts w:ascii="Arial" w:hAnsi="Arial" w:cs="Arial"/>
          <w:b/>
          <w:sz w:val="24"/>
          <w:szCs w:val="24"/>
          <w:lang w:val="pt-BR"/>
        </w:rPr>
      </w:pPr>
      <w:r w:rsidRPr="00186A1F">
        <w:rPr>
          <w:rFonts w:ascii="Arial" w:hAnsi="Arial" w:cs="Arial"/>
          <w:b/>
          <w:sz w:val="24"/>
          <w:szCs w:val="24"/>
          <w:lang w:val="pt-BR"/>
        </w:rPr>
        <w:t>Parágrafo único</w:t>
      </w:r>
    </w:p>
    <w:p w14:paraId="610E0A92" w14:textId="77777777" w:rsidR="003010E5" w:rsidRPr="00186A1F" w:rsidRDefault="003010E5" w:rsidP="003010E5">
      <w:pPr>
        <w:pStyle w:val="Parag1"/>
        <w:tabs>
          <w:tab w:val="clear" w:pos="1440"/>
          <w:tab w:val="left" w:pos="1008"/>
        </w:tabs>
        <w:ind w:left="1009" w:hanging="1009"/>
        <w:jc w:val="both"/>
        <w:rPr>
          <w:rFonts w:ascii="Arial" w:hAnsi="Arial" w:cs="Arial"/>
          <w:b/>
          <w:bCs/>
          <w:sz w:val="24"/>
          <w:szCs w:val="24"/>
          <w:lang w:val="pt-BR"/>
        </w:rPr>
      </w:pPr>
      <w:r w:rsidRPr="00186A1F">
        <w:rPr>
          <w:rFonts w:ascii="Arial" w:hAnsi="Arial" w:cs="Arial"/>
          <w:b/>
          <w:bCs/>
          <w:sz w:val="24"/>
          <w:szCs w:val="24"/>
          <w:lang w:val="pt-BR"/>
        </w:rPr>
        <w:tab/>
        <w:t>Neste caso, sua inscrição no Plano de Origem será automaticamente cancelada, acarretando, com a transferência da RMMI para o Plano de Destino, a extinção de todas as obrigações da PREVUNISUL e da Patrocinadora para com ele, relativas a este Plano.</w:t>
      </w:r>
    </w:p>
    <w:p w14:paraId="70C3C0E0" w14:textId="0E288573" w:rsidR="00D50232" w:rsidRPr="00186A1F" w:rsidRDefault="00D50232" w:rsidP="00C8302A">
      <w:pPr>
        <w:pStyle w:val="Parag1"/>
        <w:tabs>
          <w:tab w:val="clear" w:pos="1440"/>
          <w:tab w:val="left" w:pos="1008"/>
        </w:tabs>
        <w:ind w:left="1009" w:hanging="1009"/>
        <w:jc w:val="both"/>
        <w:rPr>
          <w:rFonts w:ascii="Arial" w:hAnsi="Arial" w:cs="Arial"/>
          <w:b/>
          <w:bCs/>
          <w:sz w:val="24"/>
          <w:szCs w:val="24"/>
          <w:lang w:val="pt-BR"/>
        </w:rPr>
      </w:pPr>
      <w:r w:rsidRPr="00186A1F">
        <w:rPr>
          <w:rFonts w:ascii="Arial" w:hAnsi="Arial" w:cs="Arial"/>
          <w:b/>
          <w:sz w:val="24"/>
          <w:szCs w:val="24"/>
          <w:lang w:val="pt-BR"/>
        </w:rPr>
        <w:t>Art. 87</w:t>
      </w:r>
      <w:r w:rsidRPr="00186A1F">
        <w:rPr>
          <w:rFonts w:ascii="Arial" w:hAnsi="Arial" w:cs="Arial"/>
          <w:b/>
          <w:bCs/>
          <w:sz w:val="24"/>
          <w:szCs w:val="24"/>
          <w:lang w:val="pt-BR"/>
        </w:rPr>
        <w:t>   </w:t>
      </w:r>
      <w:r w:rsidRPr="00186A1F">
        <w:rPr>
          <w:rFonts w:ascii="Arial" w:hAnsi="Arial" w:cs="Arial"/>
          <w:b/>
          <w:bCs/>
          <w:sz w:val="24"/>
          <w:szCs w:val="24"/>
          <w:lang w:val="pt-BR"/>
        </w:rPr>
        <w:tab/>
        <w:t>O Plano de Origem e o </w:t>
      </w:r>
      <w:r w:rsidRPr="00186A1F">
        <w:rPr>
          <w:rFonts w:ascii="Arial" w:hAnsi="Arial" w:cs="Arial"/>
          <w:b/>
          <w:bCs/>
          <w:sz w:val="24"/>
          <w:szCs w:val="24"/>
          <w:lang w:val="pt-PT"/>
        </w:rPr>
        <w:t>Plano de Destino</w:t>
      </w:r>
      <w:r w:rsidRPr="00186A1F">
        <w:rPr>
          <w:rFonts w:ascii="Arial" w:hAnsi="Arial" w:cs="Arial"/>
          <w:b/>
          <w:bCs/>
          <w:sz w:val="24"/>
          <w:szCs w:val="24"/>
          <w:lang w:val="pt-BR"/>
        </w:rPr>
        <w:t xml:space="preserve"> administrados pela PREVUNISUL, serão mantidos segregados e independentes, seja no âmbito do passivo previdencial, no ativo patrimonial e no contábil, sendo a Patrocinadora, os </w:t>
      </w:r>
      <w:r w:rsidR="0004583B" w:rsidRPr="00186A1F">
        <w:rPr>
          <w:rFonts w:ascii="Arial" w:hAnsi="Arial" w:cs="Arial"/>
          <w:b/>
          <w:bCs/>
          <w:sz w:val="24"/>
          <w:szCs w:val="24"/>
          <w:lang w:val="pt-BR"/>
        </w:rPr>
        <w:t>p</w:t>
      </w:r>
      <w:r w:rsidRPr="00186A1F">
        <w:rPr>
          <w:rFonts w:ascii="Arial" w:hAnsi="Arial" w:cs="Arial"/>
          <w:b/>
          <w:bCs/>
          <w:sz w:val="24"/>
          <w:szCs w:val="24"/>
          <w:lang w:val="pt-BR"/>
        </w:rPr>
        <w:t xml:space="preserve">articipantes e os </w:t>
      </w:r>
      <w:r w:rsidR="00FA5E80" w:rsidRPr="00186A1F">
        <w:rPr>
          <w:rFonts w:ascii="Arial" w:hAnsi="Arial" w:cs="Arial"/>
          <w:b/>
          <w:bCs/>
          <w:sz w:val="24"/>
          <w:szCs w:val="24"/>
          <w:lang w:val="pt-BR"/>
        </w:rPr>
        <w:t>a</w:t>
      </w:r>
      <w:r w:rsidRPr="00186A1F">
        <w:rPr>
          <w:rFonts w:ascii="Arial" w:hAnsi="Arial" w:cs="Arial"/>
          <w:b/>
          <w:bCs/>
          <w:sz w:val="24"/>
          <w:szCs w:val="24"/>
          <w:lang w:val="pt-BR"/>
        </w:rPr>
        <w:t>ssistidos vinculados a cada um dos planos</w:t>
      </w:r>
      <w:r w:rsidR="00B74AE2" w:rsidRPr="00186A1F">
        <w:rPr>
          <w:rFonts w:ascii="Arial" w:hAnsi="Arial" w:cs="Arial"/>
          <w:b/>
          <w:bCs/>
          <w:sz w:val="24"/>
          <w:szCs w:val="24"/>
          <w:lang w:val="pt-BR"/>
        </w:rPr>
        <w:t>,</w:t>
      </w:r>
      <w:r w:rsidRPr="00186A1F">
        <w:rPr>
          <w:rFonts w:ascii="Arial" w:hAnsi="Arial" w:cs="Arial"/>
          <w:b/>
          <w:bCs/>
          <w:sz w:val="24"/>
          <w:szCs w:val="24"/>
          <w:lang w:val="pt-BR"/>
        </w:rPr>
        <w:t xml:space="preserve"> os únicos responsáveis por quaisquer obrigações e direitos relativos a cada um deles.</w:t>
      </w:r>
    </w:p>
    <w:p w14:paraId="271A1B64" w14:textId="6CC24034" w:rsidR="00C8302A" w:rsidRPr="00186A1F" w:rsidRDefault="00C8302A" w:rsidP="00C8302A">
      <w:pPr>
        <w:pStyle w:val="Parag1"/>
        <w:tabs>
          <w:tab w:val="clear" w:pos="1440"/>
          <w:tab w:val="left" w:pos="1008"/>
        </w:tabs>
        <w:ind w:left="1009" w:hanging="1009"/>
        <w:jc w:val="both"/>
        <w:rPr>
          <w:rFonts w:ascii="Arial" w:hAnsi="Arial" w:cs="Arial"/>
          <w:b/>
          <w:bCs/>
          <w:sz w:val="24"/>
          <w:szCs w:val="24"/>
          <w:lang w:val="pt-BR"/>
        </w:rPr>
      </w:pPr>
      <w:r w:rsidRPr="00186A1F">
        <w:rPr>
          <w:rFonts w:ascii="Arial" w:hAnsi="Arial" w:cs="Arial"/>
          <w:b/>
          <w:sz w:val="24"/>
          <w:szCs w:val="24"/>
          <w:lang w:val="pt-BR"/>
        </w:rPr>
        <w:t>Art. 88</w:t>
      </w:r>
      <w:r w:rsidRPr="00186A1F">
        <w:rPr>
          <w:rFonts w:ascii="Arial" w:hAnsi="Arial" w:cs="Arial"/>
          <w:b/>
          <w:bCs/>
          <w:sz w:val="24"/>
          <w:szCs w:val="24"/>
          <w:lang w:val="pt-BR"/>
        </w:rPr>
        <w:t>   </w:t>
      </w:r>
      <w:r w:rsidR="008B0DD1">
        <w:rPr>
          <w:rFonts w:ascii="Arial" w:hAnsi="Arial" w:cs="Arial"/>
          <w:b/>
          <w:bCs/>
          <w:sz w:val="24"/>
          <w:szCs w:val="24"/>
          <w:lang w:val="pt-BR"/>
        </w:rPr>
        <w:tab/>
      </w:r>
      <w:r w:rsidRPr="00186A1F">
        <w:rPr>
          <w:rFonts w:ascii="Arial" w:hAnsi="Arial" w:cs="Arial"/>
          <w:b/>
          <w:bCs/>
          <w:sz w:val="24"/>
          <w:szCs w:val="24"/>
          <w:lang w:val="pt-BR"/>
        </w:rPr>
        <w:t xml:space="preserve">Casos omissos, eventualmente verificados por ocasião da aplicação das disposições previstas neste Capítulo, serão deliberados </w:t>
      </w:r>
      <w:r w:rsidR="000701CE" w:rsidRPr="008B0DD1">
        <w:rPr>
          <w:rFonts w:ascii="Arial" w:eastAsia="Arial" w:hAnsi="Arial" w:cs="Arial"/>
          <w:b/>
          <w:color w:val="000000"/>
          <w:sz w:val="24"/>
          <w:szCs w:val="24"/>
          <w:lang w:val="pt-BR"/>
        </w:rPr>
        <w:t>pela Diretoria-Executiva</w:t>
      </w:r>
      <w:r w:rsidRPr="00186A1F">
        <w:rPr>
          <w:rFonts w:ascii="Arial" w:hAnsi="Arial" w:cs="Arial"/>
          <w:b/>
          <w:bCs/>
          <w:sz w:val="24"/>
          <w:szCs w:val="24"/>
          <w:lang w:val="pt-BR"/>
        </w:rPr>
        <w:t xml:space="preserve"> da PREVUNISUL, observando-se o princípio da uniformidade e equidade entre </w:t>
      </w:r>
      <w:r w:rsidR="0004583B" w:rsidRPr="00186A1F">
        <w:rPr>
          <w:rFonts w:ascii="Arial" w:hAnsi="Arial" w:cs="Arial"/>
          <w:b/>
          <w:bCs/>
          <w:sz w:val="24"/>
          <w:szCs w:val="24"/>
          <w:lang w:val="pt-BR"/>
        </w:rPr>
        <w:t>p</w:t>
      </w:r>
      <w:r w:rsidRPr="00186A1F">
        <w:rPr>
          <w:rFonts w:ascii="Arial" w:hAnsi="Arial" w:cs="Arial"/>
          <w:b/>
          <w:bCs/>
          <w:sz w:val="24"/>
          <w:szCs w:val="24"/>
          <w:lang w:val="pt-BR"/>
        </w:rPr>
        <w:t>articipantes.</w:t>
      </w:r>
    </w:p>
    <w:p w14:paraId="7E189BBC" w14:textId="4CBF442D" w:rsidR="00AE1FF2" w:rsidRPr="00C8302A" w:rsidRDefault="00AE1FF2" w:rsidP="00C8302A">
      <w:pPr>
        <w:pStyle w:val="Parag1"/>
        <w:tabs>
          <w:tab w:val="clear" w:pos="1440"/>
          <w:tab w:val="left" w:pos="1008"/>
        </w:tabs>
        <w:ind w:left="1009" w:hanging="1009"/>
        <w:jc w:val="both"/>
        <w:rPr>
          <w:rFonts w:ascii="Arial" w:hAnsi="Arial" w:cs="Arial"/>
          <w:b/>
          <w:bCs/>
          <w:szCs w:val="22"/>
          <w:lang w:val="pt-BR"/>
        </w:rPr>
        <w:sectPr w:rsidR="00AE1FF2" w:rsidRPr="00C8302A" w:rsidSect="00B2393C">
          <w:pgSz w:w="12240" w:h="15840" w:code="121"/>
          <w:pgMar w:top="1440" w:right="1440" w:bottom="1440" w:left="1440" w:header="720" w:footer="720" w:gutter="0"/>
          <w:pgNumType w:start="1"/>
          <w:cols w:space="708"/>
          <w:docGrid w:linePitch="360"/>
        </w:sectPr>
      </w:pPr>
      <w:r w:rsidRPr="00186A1F">
        <w:rPr>
          <w:rFonts w:ascii="Arial" w:hAnsi="Arial" w:cs="Arial"/>
          <w:b/>
          <w:sz w:val="24"/>
          <w:szCs w:val="24"/>
          <w:lang w:val="pt-BR"/>
        </w:rPr>
        <w:t>Art. 89</w:t>
      </w:r>
      <w:r w:rsidRPr="00186A1F">
        <w:rPr>
          <w:rFonts w:ascii="Arial" w:hAnsi="Arial" w:cs="Arial"/>
          <w:b/>
          <w:bCs/>
          <w:sz w:val="24"/>
          <w:szCs w:val="24"/>
          <w:lang w:val="pt-BR"/>
        </w:rPr>
        <w:t>   </w:t>
      </w:r>
      <w:r w:rsidRPr="00186A1F">
        <w:rPr>
          <w:rFonts w:ascii="Arial" w:hAnsi="Arial" w:cs="Arial"/>
          <w:b/>
          <w:bCs/>
          <w:sz w:val="24"/>
          <w:szCs w:val="24"/>
          <w:lang w:val="pt-BR"/>
        </w:rPr>
        <w:tab/>
        <w:t>Nos termos do disposto do artigo 77, este Regulamento entrará em vigor na data de aprovação pelo órgão governamental competente, sendo que a eficácia das disposições relativas à Migração entre Planos, tratadas neste Capítulo, serão implementadas conforme os procedimentos e prazos previstos neste Regulamento e no Termo de Migração.</w:t>
      </w:r>
    </w:p>
    <w:p w14:paraId="12666AB7" w14:textId="2F6C78A8" w:rsidR="00897F66" w:rsidRPr="00897F66" w:rsidRDefault="00897F66" w:rsidP="00897F66">
      <w:pPr>
        <w:pStyle w:val="Parag1"/>
        <w:tabs>
          <w:tab w:val="clear" w:pos="1440"/>
          <w:tab w:val="left" w:pos="1008"/>
        </w:tabs>
        <w:ind w:left="1008" w:hanging="1008"/>
        <w:jc w:val="center"/>
        <w:rPr>
          <w:rFonts w:ascii="Arial" w:hAnsi="Arial" w:cs="Arial"/>
          <w:b/>
          <w:sz w:val="24"/>
          <w:szCs w:val="24"/>
          <w:lang w:val="pt-BR"/>
        </w:rPr>
      </w:pPr>
      <w:r w:rsidRPr="00897F66">
        <w:rPr>
          <w:rFonts w:ascii="Arial" w:hAnsi="Arial" w:cs="Arial"/>
          <w:b/>
          <w:sz w:val="24"/>
          <w:szCs w:val="24"/>
          <w:lang w:val="pt-BR"/>
        </w:rPr>
        <w:lastRenderedPageBreak/>
        <w:t>ANEXO I – GLOSSÁRIO</w:t>
      </w:r>
    </w:p>
    <w:p w14:paraId="7E9BE99B" w14:textId="77777777" w:rsidR="00E6060E" w:rsidRPr="00771166" w:rsidRDefault="00E6060E" w:rsidP="00955102">
      <w:pPr>
        <w:pStyle w:val="Parag1"/>
        <w:tabs>
          <w:tab w:val="clear" w:pos="1440"/>
          <w:tab w:val="left" w:pos="1008"/>
        </w:tabs>
        <w:ind w:left="1008" w:hanging="1008"/>
        <w:jc w:val="both"/>
        <w:rPr>
          <w:rFonts w:ascii="Arial" w:hAnsi="Arial" w:cs="Arial"/>
          <w:b/>
          <w:sz w:val="24"/>
          <w:szCs w:val="24"/>
          <w:lang w:val="pt-BR"/>
        </w:rPr>
      </w:pPr>
      <w:r w:rsidRPr="00771166">
        <w:rPr>
          <w:rFonts w:ascii="Arial" w:hAnsi="Arial" w:cs="Arial"/>
          <w:b/>
          <w:sz w:val="24"/>
          <w:szCs w:val="24"/>
          <w:lang w:val="pt-BR"/>
        </w:rPr>
        <w:t>A</w:t>
      </w:r>
    </w:p>
    <w:p w14:paraId="3120E41A" w14:textId="77777777" w:rsidR="00E6060E" w:rsidRPr="00955102" w:rsidRDefault="00E6060E" w:rsidP="00955102">
      <w:pPr>
        <w:pStyle w:val="Corpodetexto"/>
        <w:spacing w:after="240"/>
        <w:ind w:right="1370"/>
        <w:jc w:val="both"/>
        <w:rPr>
          <w:bCs/>
          <w:color w:val="2A2A2A"/>
          <w:sz w:val="24"/>
          <w:szCs w:val="24"/>
        </w:rPr>
      </w:pPr>
      <w:r w:rsidRPr="00771166">
        <w:rPr>
          <w:b/>
          <w:color w:val="2A2A2A"/>
          <w:sz w:val="24"/>
          <w:szCs w:val="24"/>
        </w:rPr>
        <w:t>ATUÁRIO:</w:t>
      </w:r>
      <w:r w:rsidRPr="00955102">
        <w:rPr>
          <w:bCs/>
          <w:color w:val="2A2A2A"/>
          <w:sz w:val="24"/>
          <w:szCs w:val="24"/>
        </w:rPr>
        <w:t xml:space="preserve"> significa a pessoa física ou jurídica habilitada pelo respectivo órgão de classe para realizar cálculos, avaliações e reavaliações atuariais.</w:t>
      </w:r>
    </w:p>
    <w:p w14:paraId="60B46B76" w14:textId="77777777" w:rsidR="00E6060E" w:rsidRPr="00955102" w:rsidRDefault="00E6060E" w:rsidP="00955102">
      <w:pPr>
        <w:pStyle w:val="Corpodetexto"/>
        <w:spacing w:after="240"/>
        <w:ind w:right="1370"/>
        <w:jc w:val="both"/>
        <w:rPr>
          <w:bCs/>
          <w:color w:val="2A2A2A"/>
          <w:sz w:val="24"/>
          <w:szCs w:val="24"/>
        </w:rPr>
      </w:pPr>
      <w:r w:rsidRPr="00771166">
        <w:rPr>
          <w:b/>
          <w:color w:val="2A2A2A"/>
          <w:sz w:val="24"/>
          <w:szCs w:val="24"/>
        </w:rPr>
        <w:t>AUTOPATROCÍNIO:</w:t>
      </w:r>
      <w:r w:rsidRPr="00955102">
        <w:rPr>
          <w:bCs/>
          <w:color w:val="2A2A2A"/>
          <w:sz w:val="24"/>
          <w:szCs w:val="24"/>
        </w:rPr>
        <w:t xml:space="preserve"> significa o instituto que faculta o participante manter o valor de sua contribuição e a da Patrocinadora, no caso de perda parcial ou total da remuneração recebida, para assegurar a percepção dos benefícios nos níveis correspondentes aquela remuneração ou em outros definidos em normas regulamentares.</w:t>
      </w:r>
    </w:p>
    <w:p w14:paraId="75B41E4A" w14:textId="77777777" w:rsidR="00E6060E" w:rsidRPr="00771166" w:rsidRDefault="00E6060E" w:rsidP="00955102">
      <w:pPr>
        <w:pStyle w:val="Parag1"/>
        <w:tabs>
          <w:tab w:val="clear" w:pos="1440"/>
          <w:tab w:val="left" w:pos="1008"/>
        </w:tabs>
        <w:ind w:left="1008" w:hanging="1008"/>
        <w:jc w:val="both"/>
        <w:rPr>
          <w:rFonts w:ascii="Arial" w:hAnsi="Arial" w:cs="Arial"/>
          <w:b/>
          <w:sz w:val="24"/>
          <w:szCs w:val="24"/>
          <w:lang w:val="pt-BR"/>
        </w:rPr>
      </w:pPr>
      <w:r w:rsidRPr="00771166">
        <w:rPr>
          <w:rFonts w:ascii="Arial" w:hAnsi="Arial" w:cs="Arial"/>
          <w:b/>
          <w:sz w:val="24"/>
          <w:szCs w:val="24"/>
          <w:lang w:val="pt-BR"/>
        </w:rPr>
        <w:t>B</w:t>
      </w:r>
    </w:p>
    <w:p w14:paraId="4C8FA987" w14:textId="77777777" w:rsidR="00E6060E" w:rsidRPr="00955102" w:rsidRDefault="00E6060E" w:rsidP="00955102">
      <w:pPr>
        <w:pStyle w:val="Corpodetexto"/>
        <w:spacing w:after="240"/>
        <w:ind w:right="1370"/>
        <w:jc w:val="both"/>
        <w:rPr>
          <w:bCs/>
          <w:color w:val="2A2A2A"/>
          <w:sz w:val="24"/>
          <w:szCs w:val="24"/>
        </w:rPr>
      </w:pPr>
      <w:r w:rsidRPr="00771166">
        <w:rPr>
          <w:b/>
          <w:color w:val="2A2A2A"/>
          <w:sz w:val="24"/>
          <w:szCs w:val="24"/>
        </w:rPr>
        <w:t>BENEFÍCIO:</w:t>
      </w:r>
      <w:r w:rsidRPr="00955102">
        <w:rPr>
          <w:bCs/>
          <w:color w:val="2A2A2A"/>
          <w:sz w:val="24"/>
          <w:szCs w:val="24"/>
        </w:rPr>
        <w:t xml:space="preserve"> significa o pagamento que o participante e, quando for o caso, o(s) beneficiário(s), recebe, na forma especificada no Regulamento quando satisfeitas as condições preestabelecidas.</w:t>
      </w:r>
    </w:p>
    <w:p w14:paraId="3E67912F" w14:textId="77777777" w:rsidR="00E6060E" w:rsidRPr="00955102" w:rsidRDefault="00E6060E" w:rsidP="00955102">
      <w:pPr>
        <w:pStyle w:val="Corpodetexto"/>
        <w:spacing w:after="240"/>
        <w:ind w:right="1370"/>
        <w:jc w:val="both"/>
        <w:rPr>
          <w:bCs/>
          <w:color w:val="2A2A2A"/>
          <w:sz w:val="24"/>
          <w:szCs w:val="24"/>
        </w:rPr>
      </w:pPr>
      <w:r w:rsidRPr="00771166">
        <w:rPr>
          <w:b/>
          <w:color w:val="2A2A2A"/>
          <w:sz w:val="24"/>
          <w:szCs w:val="24"/>
        </w:rPr>
        <w:t>BENEFICIÁRIOS:</w:t>
      </w:r>
      <w:r w:rsidRPr="00955102">
        <w:rPr>
          <w:bCs/>
          <w:color w:val="2A2A2A"/>
          <w:sz w:val="24"/>
          <w:szCs w:val="24"/>
        </w:rPr>
        <w:t xml:space="preserve"> pessoas definidas e aceitas pela previdência social oficial como dependentes para fins de benefício de pensão decorrente de falecimento do participante.</w:t>
      </w:r>
    </w:p>
    <w:p w14:paraId="26399C8E" w14:textId="5107BDDD" w:rsidR="00E6060E" w:rsidRPr="00955102" w:rsidRDefault="00E6060E" w:rsidP="00955102">
      <w:pPr>
        <w:pStyle w:val="Corpodetexto"/>
        <w:spacing w:after="240"/>
        <w:ind w:right="1370"/>
        <w:jc w:val="both"/>
        <w:rPr>
          <w:bCs/>
          <w:color w:val="2A2A2A"/>
          <w:sz w:val="24"/>
          <w:szCs w:val="24"/>
        </w:rPr>
      </w:pPr>
      <w:r w:rsidRPr="00771166">
        <w:rPr>
          <w:b/>
          <w:color w:val="2A2A2A"/>
          <w:sz w:val="24"/>
          <w:szCs w:val="24"/>
        </w:rPr>
        <w:t>BENEFÍCIO PLENO PROGRAMADO:</w:t>
      </w:r>
      <w:r w:rsidRPr="00955102">
        <w:rPr>
          <w:bCs/>
          <w:color w:val="2A2A2A"/>
          <w:sz w:val="24"/>
          <w:szCs w:val="24"/>
        </w:rPr>
        <w:t xml:space="preserve"> corresponde ao benef</w:t>
      </w:r>
      <w:r w:rsidR="00D3130C">
        <w:rPr>
          <w:bCs/>
          <w:color w:val="2A2A2A"/>
          <w:sz w:val="24"/>
          <w:szCs w:val="24"/>
        </w:rPr>
        <w:t>í</w:t>
      </w:r>
      <w:r w:rsidRPr="00955102">
        <w:rPr>
          <w:bCs/>
          <w:color w:val="2A2A2A"/>
          <w:sz w:val="24"/>
          <w:szCs w:val="24"/>
        </w:rPr>
        <w:t>cio de renda mensal de aposentadoria normal ou na forma antecipada.</w:t>
      </w:r>
    </w:p>
    <w:p w14:paraId="0B37BD52" w14:textId="77777777" w:rsidR="00E6060E" w:rsidRPr="00955102" w:rsidRDefault="00E6060E" w:rsidP="00955102">
      <w:pPr>
        <w:pStyle w:val="Corpodetexto"/>
        <w:spacing w:after="240"/>
        <w:ind w:right="1370"/>
        <w:jc w:val="both"/>
        <w:rPr>
          <w:bCs/>
          <w:color w:val="2A2A2A"/>
          <w:sz w:val="24"/>
          <w:szCs w:val="24"/>
        </w:rPr>
      </w:pPr>
      <w:r w:rsidRPr="00771166">
        <w:rPr>
          <w:b/>
          <w:color w:val="2A2A2A"/>
          <w:sz w:val="24"/>
          <w:szCs w:val="24"/>
        </w:rPr>
        <w:t>BENEFÍCIO PROPORCIONAL DIFERIDO:</w:t>
      </w:r>
      <w:r w:rsidRPr="00955102">
        <w:rPr>
          <w:bCs/>
          <w:color w:val="2A2A2A"/>
          <w:sz w:val="24"/>
          <w:szCs w:val="24"/>
        </w:rPr>
        <w:t xml:space="preserve"> significa o instituto que faculta ao participante, em razão da cessação do vínculo empregaticio com a Empresa patrocinadora do Plano, optar por receber, em tempo futuro, benefício de renda programada, calculado de acordo com as norrnas estabelecidas no respectivo plano de benefícios.</w:t>
      </w:r>
    </w:p>
    <w:p w14:paraId="74669C12" w14:textId="77777777" w:rsidR="00E6060E" w:rsidRPr="00771166" w:rsidRDefault="00E6060E" w:rsidP="00955102">
      <w:pPr>
        <w:pStyle w:val="Parag1"/>
        <w:tabs>
          <w:tab w:val="clear" w:pos="1440"/>
          <w:tab w:val="left" w:pos="1008"/>
        </w:tabs>
        <w:ind w:left="1008" w:hanging="1008"/>
        <w:jc w:val="both"/>
        <w:rPr>
          <w:rFonts w:ascii="Arial" w:hAnsi="Arial" w:cs="Arial"/>
          <w:b/>
          <w:sz w:val="24"/>
          <w:szCs w:val="24"/>
          <w:lang w:val="pt-BR"/>
        </w:rPr>
      </w:pPr>
      <w:r w:rsidRPr="00771166">
        <w:rPr>
          <w:rFonts w:ascii="Arial" w:hAnsi="Arial" w:cs="Arial"/>
          <w:b/>
          <w:sz w:val="24"/>
          <w:szCs w:val="24"/>
          <w:lang w:val="pt-BR"/>
        </w:rPr>
        <w:t>C</w:t>
      </w:r>
    </w:p>
    <w:p w14:paraId="4E810B49" w14:textId="77777777" w:rsidR="00E6060E" w:rsidRPr="00955102" w:rsidRDefault="00E6060E" w:rsidP="00955102">
      <w:pPr>
        <w:pStyle w:val="Corpodetexto"/>
        <w:spacing w:after="240"/>
        <w:ind w:right="1370"/>
        <w:jc w:val="both"/>
        <w:rPr>
          <w:bCs/>
          <w:color w:val="2A2A2A"/>
          <w:sz w:val="24"/>
          <w:szCs w:val="24"/>
        </w:rPr>
      </w:pPr>
      <w:r w:rsidRPr="00771166">
        <w:rPr>
          <w:b/>
          <w:color w:val="2A2A2A"/>
          <w:sz w:val="24"/>
          <w:szCs w:val="24"/>
        </w:rPr>
        <w:t xml:space="preserve">CÁLCULO ATUARIAL: </w:t>
      </w:r>
      <w:r w:rsidRPr="00D3130C">
        <w:rPr>
          <w:bCs/>
          <w:color w:val="2A2A2A"/>
          <w:sz w:val="24"/>
          <w:szCs w:val="24"/>
        </w:rPr>
        <w:t xml:space="preserve">significa o cálculo reatizado pelo atuário conforme </w:t>
      </w:r>
      <w:r w:rsidRPr="00955102">
        <w:rPr>
          <w:bCs/>
          <w:color w:val="2A2A2A"/>
          <w:sz w:val="24"/>
          <w:szCs w:val="24"/>
        </w:rPr>
        <w:t>método definido na Nota Técnica Atuarial com base em prernissas financeiras, econôrnicas e biométricas com vistas a mensuração do equilíbrio financeiro do Plano e o cálculo das contraprestações pecuniárias.</w:t>
      </w:r>
    </w:p>
    <w:p w14:paraId="479ABF18" w14:textId="77777777" w:rsidR="00E6060E" w:rsidRPr="00955102" w:rsidRDefault="00E6060E" w:rsidP="00955102">
      <w:pPr>
        <w:pStyle w:val="Corpodetexto"/>
        <w:spacing w:after="240"/>
        <w:ind w:right="1370"/>
        <w:jc w:val="both"/>
        <w:rPr>
          <w:bCs/>
          <w:color w:val="2A2A2A"/>
          <w:sz w:val="24"/>
          <w:szCs w:val="24"/>
        </w:rPr>
      </w:pPr>
      <w:r w:rsidRPr="00771166">
        <w:rPr>
          <w:b/>
          <w:color w:val="2A2A2A"/>
          <w:sz w:val="24"/>
          <w:szCs w:val="24"/>
        </w:rPr>
        <w:t>CARÊNCIA:</w:t>
      </w:r>
      <w:r w:rsidRPr="00955102">
        <w:rPr>
          <w:bCs/>
          <w:color w:val="2A2A2A"/>
          <w:sz w:val="24"/>
          <w:szCs w:val="24"/>
        </w:rPr>
        <w:t xml:space="preserve"> significa a quantidade mínima de contribuições mensais vertidas para o Plano de Benefícios exigida para concessão de benefício, vedada, para este fim, a antecipação de contribuições.</w:t>
      </w:r>
    </w:p>
    <w:p w14:paraId="16A1D1D0" w14:textId="25841DCD" w:rsidR="00E6060E" w:rsidRPr="00955102" w:rsidRDefault="00E6060E" w:rsidP="00955102">
      <w:pPr>
        <w:pStyle w:val="Corpodetexto"/>
        <w:spacing w:after="240"/>
        <w:ind w:right="1370"/>
        <w:jc w:val="both"/>
        <w:rPr>
          <w:bCs/>
          <w:color w:val="2A2A2A"/>
          <w:sz w:val="24"/>
          <w:szCs w:val="24"/>
        </w:rPr>
      </w:pPr>
      <w:r w:rsidRPr="00771166">
        <w:rPr>
          <w:b/>
          <w:color w:val="2A2A2A"/>
          <w:sz w:val="24"/>
          <w:szCs w:val="24"/>
        </w:rPr>
        <w:t>CONTRIBUIÇÕES ESPECIAIS:</w:t>
      </w:r>
      <w:r w:rsidRPr="00955102">
        <w:rPr>
          <w:bCs/>
          <w:color w:val="2A2A2A"/>
          <w:sz w:val="24"/>
          <w:szCs w:val="24"/>
        </w:rPr>
        <w:t xml:space="preserve"> aquelas de natureza voluntária destinadas a melhoria do valor do benefício.</w:t>
      </w:r>
    </w:p>
    <w:p w14:paraId="58FAE716" w14:textId="77777777" w:rsidR="00E6060E" w:rsidRPr="00955102" w:rsidRDefault="00E6060E" w:rsidP="00955102">
      <w:pPr>
        <w:pStyle w:val="Corpodetexto"/>
        <w:spacing w:after="240"/>
        <w:ind w:right="1370"/>
        <w:jc w:val="both"/>
        <w:rPr>
          <w:bCs/>
          <w:color w:val="2A2A2A"/>
          <w:sz w:val="24"/>
          <w:szCs w:val="24"/>
        </w:rPr>
      </w:pPr>
    </w:p>
    <w:p w14:paraId="2C801E9F" w14:textId="77777777" w:rsidR="00E6060E" w:rsidRPr="00955102" w:rsidRDefault="00E6060E" w:rsidP="00955102">
      <w:pPr>
        <w:pStyle w:val="Corpodetexto"/>
        <w:spacing w:after="240"/>
        <w:ind w:right="1370"/>
        <w:jc w:val="both"/>
        <w:rPr>
          <w:bCs/>
          <w:color w:val="2A2A2A"/>
          <w:sz w:val="24"/>
          <w:szCs w:val="24"/>
        </w:rPr>
      </w:pPr>
      <w:r w:rsidRPr="00771166">
        <w:rPr>
          <w:b/>
          <w:color w:val="2A2A2A"/>
          <w:sz w:val="24"/>
          <w:szCs w:val="24"/>
        </w:rPr>
        <w:lastRenderedPageBreak/>
        <w:t>CONTRIBUIÇÕES EXTRAORDINÁRIAS:</w:t>
      </w:r>
      <w:r w:rsidRPr="00955102">
        <w:rPr>
          <w:bCs/>
          <w:color w:val="2A2A2A"/>
          <w:sz w:val="24"/>
          <w:szCs w:val="24"/>
        </w:rPr>
        <w:t xml:space="preserve"> aquelas destinadas ao custeio de déficits e outras finalidades não incluídas nas contribuições normais.</w:t>
      </w:r>
    </w:p>
    <w:p w14:paraId="4D5620FE" w14:textId="77777777" w:rsidR="00E6060E" w:rsidRPr="00955102" w:rsidRDefault="00E6060E" w:rsidP="00955102">
      <w:pPr>
        <w:pStyle w:val="Corpodetexto"/>
        <w:spacing w:after="240"/>
        <w:ind w:right="1370"/>
        <w:jc w:val="both"/>
        <w:rPr>
          <w:bCs/>
          <w:color w:val="2A2A2A"/>
          <w:sz w:val="24"/>
          <w:szCs w:val="24"/>
        </w:rPr>
      </w:pPr>
      <w:r w:rsidRPr="00771166">
        <w:rPr>
          <w:b/>
          <w:color w:val="2A2A2A"/>
          <w:sz w:val="24"/>
          <w:szCs w:val="24"/>
        </w:rPr>
        <w:t>CONTRIBUIÇÔES NORMAIS:</w:t>
      </w:r>
      <w:r w:rsidRPr="00955102">
        <w:rPr>
          <w:bCs/>
          <w:color w:val="2A2A2A"/>
          <w:sz w:val="24"/>
          <w:szCs w:val="24"/>
        </w:rPr>
        <w:t xml:space="preserve"> aquelas destinadas a suportar os encargos dos benefícios previstos no respectivo Plano.</w:t>
      </w:r>
    </w:p>
    <w:p w14:paraId="7C3C9D11" w14:textId="684597F8" w:rsidR="00E6060E" w:rsidRPr="00955102" w:rsidRDefault="00E6060E" w:rsidP="00955102">
      <w:pPr>
        <w:pStyle w:val="Corpodetexto"/>
        <w:spacing w:after="240"/>
        <w:ind w:right="1370"/>
        <w:jc w:val="both"/>
        <w:rPr>
          <w:bCs/>
          <w:color w:val="2A2A2A"/>
          <w:sz w:val="24"/>
          <w:szCs w:val="24"/>
        </w:rPr>
      </w:pPr>
      <w:r w:rsidRPr="00771166">
        <w:rPr>
          <w:b/>
          <w:color w:val="2A2A2A"/>
          <w:sz w:val="24"/>
          <w:szCs w:val="24"/>
        </w:rPr>
        <w:t>CONVÊNIO DE ADESÃO:</w:t>
      </w:r>
      <w:r w:rsidRPr="00955102">
        <w:rPr>
          <w:bCs/>
          <w:color w:val="2A2A2A"/>
          <w:sz w:val="24"/>
          <w:szCs w:val="24"/>
        </w:rPr>
        <w:t xml:space="preserve"> significa o instrumento contratual par meio do qual a Empresa e a Entidade Fechada de Previdência Complementar estabelecem suas obrigações e direitos para a administração e execução de Plano de Benef</w:t>
      </w:r>
      <w:r w:rsidR="002C4E2F">
        <w:rPr>
          <w:bCs/>
          <w:color w:val="2A2A2A"/>
          <w:sz w:val="24"/>
          <w:szCs w:val="24"/>
        </w:rPr>
        <w:t>í</w:t>
      </w:r>
      <w:r w:rsidRPr="00955102">
        <w:rPr>
          <w:bCs/>
          <w:color w:val="2A2A2A"/>
          <w:sz w:val="24"/>
          <w:szCs w:val="24"/>
        </w:rPr>
        <w:t>cios.</w:t>
      </w:r>
    </w:p>
    <w:p w14:paraId="3C628B7D" w14:textId="77777777" w:rsidR="00E6060E" w:rsidRPr="00771166" w:rsidRDefault="00E6060E" w:rsidP="00955102">
      <w:pPr>
        <w:pStyle w:val="Parag1"/>
        <w:tabs>
          <w:tab w:val="clear" w:pos="1440"/>
          <w:tab w:val="left" w:pos="1008"/>
        </w:tabs>
        <w:ind w:left="1008" w:hanging="1008"/>
        <w:jc w:val="both"/>
        <w:rPr>
          <w:rFonts w:ascii="Arial" w:hAnsi="Arial" w:cs="Arial"/>
          <w:b/>
          <w:sz w:val="24"/>
          <w:szCs w:val="24"/>
          <w:lang w:val="pt-BR"/>
        </w:rPr>
      </w:pPr>
      <w:r w:rsidRPr="00771166">
        <w:rPr>
          <w:rFonts w:ascii="Arial" w:hAnsi="Arial" w:cs="Arial"/>
          <w:b/>
          <w:sz w:val="24"/>
          <w:szCs w:val="24"/>
          <w:lang w:val="pt-BR"/>
        </w:rPr>
        <w:t>D</w:t>
      </w:r>
    </w:p>
    <w:p w14:paraId="0397B957" w14:textId="77777777" w:rsidR="00E6060E" w:rsidRPr="00955102" w:rsidRDefault="00E6060E" w:rsidP="00955102">
      <w:pPr>
        <w:pStyle w:val="Corpodetexto"/>
        <w:spacing w:after="240"/>
        <w:ind w:right="1370"/>
        <w:jc w:val="both"/>
        <w:rPr>
          <w:bCs/>
          <w:color w:val="2A2A2A"/>
          <w:sz w:val="24"/>
          <w:szCs w:val="24"/>
        </w:rPr>
      </w:pPr>
      <w:r w:rsidRPr="00771166">
        <w:rPr>
          <w:b/>
          <w:color w:val="2A2A2A"/>
          <w:sz w:val="24"/>
          <w:szCs w:val="24"/>
        </w:rPr>
        <w:t>DATA DE CÁLCULO:</w:t>
      </w:r>
      <w:r w:rsidRPr="00955102">
        <w:rPr>
          <w:bCs/>
          <w:color w:val="2A2A2A"/>
          <w:sz w:val="24"/>
          <w:szCs w:val="24"/>
        </w:rPr>
        <w:t xml:space="preserve"> corresponde a data que servirá de base para cálculo do benefício.</w:t>
      </w:r>
    </w:p>
    <w:p w14:paraId="6EADFD9E" w14:textId="77777777" w:rsidR="00E6060E" w:rsidRPr="00955102" w:rsidRDefault="00E6060E" w:rsidP="00955102">
      <w:pPr>
        <w:pStyle w:val="Corpodetexto"/>
        <w:spacing w:after="240"/>
        <w:ind w:right="1370"/>
        <w:jc w:val="both"/>
        <w:rPr>
          <w:bCs/>
          <w:color w:val="2A2A2A"/>
          <w:sz w:val="24"/>
          <w:szCs w:val="24"/>
        </w:rPr>
      </w:pPr>
      <w:r w:rsidRPr="00771166">
        <w:rPr>
          <w:b/>
          <w:color w:val="2A2A2A"/>
          <w:sz w:val="24"/>
          <w:szCs w:val="24"/>
        </w:rPr>
        <w:t>DATA BASE DO SALDAMENTO:</w:t>
      </w:r>
      <w:r w:rsidRPr="00955102">
        <w:rPr>
          <w:bCs/>
          <w:color w:val="2A2A2A"/>
          <w:sz w:val="24"/>
          <w:szCs w:val="24"/>
        </w:rPr>
        <w:t xml:space="preserve"> corresponde ao último dia do mês de aprovação da alterações deste Regulamento pelo Órgão Público competente.</w:t>
      </w:r>
    </w:p>
    <w:p w14:paraId="7376FBC5" w14:textId="23E78D63" w:rsidR="00897F66" w:rsidRPr="00955102" w:rsidRDefault="00E6060E" w:rsidP="00955102">
      <w:pPr>
        <w:pStyle w:val="Corpodetexto"/>
        <w:spacing w:after="240"/>
        <w:ind w:right="1370"/>
        <w:jc w:val="both"/>
        <w:rPr>
          <w:bCs/>
          <w:color w:val="2A2A2A"/>
          <w:sz w:val="24"/>
          <w:szCs w:val="24"/>
        </w:rPr>
      </w:pPr>
      <w:r w:rsidRPr="00771166">
        <w:rPr>
          <w:b/>
          <w:color w:val="2A2A2A"/>
          <w:sz w:val="24"/>
          <w:szCs w:val="24"/>
        </w:rPr>
        <w:t>DIREITO ACUMULADO:</w:t>
      </w:r>
      <w:r w:rsidRPr="00955102">
        <w:rPr>
          <w:bCs/>
          <w:color w:val="2A2A2A"/>
          <w:sz w:val="24"/>
          <w:szCs w:val="24"/>
        </w:rPr>
        <w:t xml:space="preserve"> corresponde as reservas constituídas pelo participante ou a reserva matemática a que lhe for mais favorável.</w:t>
      </w:r>
    </w:p>
    <w:p w14:paraId="75D9710C" w14:textId="77777777" w:rsidR="008507AA" w:rsidRPr="00771166" w:rsidRDefault="008507AA" w:rsidP="00955102">
      <w:pPr>
        <w:pStyle w:val="Parag1"/>
        <w:tabs>
          <w:tab w:val="clear" w:pos="1440"/>
          <w:tab w:val="left" w:pos="1008"/>
        </w:tabs>
        <w:ind w:left="1008" w:hanging="1008"/>
        <w:jc w:val="both"/>
        <w:rPr>
          <w:rFonts w:ascii="Arial" w:hAnsi="Arial" w:cs="Arial"/>
          <w:b/>
          <w:sz w:val="24"/>
          <w:szCs w:val="24"/>
          <w:lang w:val="pt-BR"/>
        </w:rPr>
      </w:pPr>
      <w:r w:rsidRPr="00771166">
        <w:rPr>
          <w:rFonts w:ascii="Arial" w:hAnsi="Arial" w:cs="Arial"/>
          <w:b/>
          <w:sz w:val="24"/>
          <w:szCs w:val="24"/>
          <w:lang w:val="pt-BR"/>
        </w:rPr>
        <w:t>E</w:t>
      </w:r>
    </w:p>
    <w:p w14:paraId="31D2CAA7" w14:textId="77777777" w:rsidR="008507AA" w:rsidRPr="00955102" w:rsidRDefault="008507AA" w:rsidP="00955102">
      <w:pPr>
        <w:pStyle w:val="Corpodetexto"/>
        <w:spacing w:after="240"/>
        <w:ind w:right="1370"/>
        <w:jc w:val="both"/>
        <w:rPr>
          <w:bCs/>
          <w:color w:val="2A2A2A"/>
          <w:sz w:val="24"/>
          <w:szCs w:val="24"/>
        </w:rPr>
      </w:pPr>
      <w:r w:rsidRPr="00771166">
        <w:rPr>
          <w:b/>
          <w:color w:val="2A2A2A"/>
          <w:sz w:val="24"/>
          <w:szCs w:val="24"/>
        </w:rPr>
        <w:t>ELEGIBILIDADE:</w:t>
      </w:r>
      <w:r w:rsidRPr="00955102">
        <w:rPr>
          <w:bCs/>
          <w:color w:val="2A2A2A"/>
          <w:sz w:val="24"/>
          <w:szCs w:val="24"/>
        </w:rPr>
        <w:t xml:space="preserve"> signilica a condlção fixada no Regulamento do plano de benefícios para que o participante exerça o direito a um dos institutos ou benefícios previstos.</w:t>
      </w:r>
    </w:p>
    <w:p w14:paraId="7EB534B7" w14:textId="43487E71" w:rsidR="008507AA" w:rsidRPr="00955102" w:rsidRDefault="008507AA" w:rsidP="00955102">
      <w:pPr>
        <w:pStyle w:val="Corpodetexto"/>
        <w:spacing w:after="240"/>
        <w:ind w:right="1370"/>
        <w:jc w:val="both"/>
        <w:rPr>
          <w:bCs/>
          <w:color w:val="2A2A2A"/>
          <w:sz w:val="24"/>
          <w:szCs w:val="24"/>
        </w:rPr>
      </w:pPr>
      <w:r w:rsidRPr="00771166">
        <w:rPr>
          <w:b/>
          <w:color w:val="2A2A2A"/>
          <w:sz w:val="24"/>
          <w:szCs w:val="24"/>
        </w:rPr>
        <w:t>ENTIDADE FECHADA DE PREVIDÊNCIA COMPLEMENTAR:</w:t>
      </w:r>
      <w:r w:rsidRPr="00955102">
        <w:rPr>
          <w:bCs/>
          <w:color w:val="2A2A2A"/>
          <w:sz w:val="24"/>
          <w:szCs w:val="24"/>
        </w:rPr>
        <w:t xml:space="preserve"> corresponde a Sociedade de Previdência Comple</w:t>
      </w:r>
      <w:r w:rsidR="004E70C1">
        <w:rPr>
          <w:bCs/>
          <w:color w:val="2A2A2A"/>
          <w:sz w:val="24"/>
          <w:szCs w:val="24"/>
        </w:rPr>
        <w:t>m</w:t>
      </w:r>
      <w:r w:rsidRPr="00955102">
        <w:rPr>
          <w:bCs/>
          <w:color w:val="2A2A2A"/>
          <w:sz w:val="24"/>
          <w:szCs w:val="24"/>
        </w:rPr>
        <w:t>entar - PREVUNISUL, estruturada na forma de sociedade civil, sem fins lucrativos, que tem como objetivo principal instituir e executar planos de benefícios de caráter previdenciário.</w:t>
      </w:r>
    </w:p>
    <w:p w14:paraId="08B45EB3" w14:textId="77777777" w:rsidR="008507AA" w:rsidRPr="00955102" w:rsidRDefault="008507AA" w:rsidP="00955102">
      <w:pPr>
        <w:pStyle w:val="Corpodetexto"/>
        <w:spacing w:after="240"/>
        <w:ind w:right="1370"/>
        <w:jc w:val="both"/>
        <w:rPr>
          <w:bCs/>
          <w:color w:val="2A2A2A"/>
          <w:sz w:val="24"/>
          <w:szCs w:val="24"/>
        </w:rPr>
      </w:pPr>
      <w:r w:rsidRPr="00771166">
        <w:rPr>
          <w:b/>
          <w:color w:val="2A2A2A"/>
          <w:sz w:val="24"/>
          <w:szCs w:val="24"/>
        </w:rPr>
        <w:t>ESTATUTO:</w:t>
      </w:r>
      <w:r w:rsidRPr="00955102">
        <w:rPr>
          <w:bCs/>
          <w:color w:val="2A2A2A"/>
          <w:sz w:val="24"/>
          <w:szCs w:val="24"/>
        </w:rPr>
        <w:t xml:space="preserve"> corresponde ao conjunto de regras que definem a constituição e o funcionamento da Sociedade de Previdência Complementar - PREVUNISUL.</w:t>
      </w:r>
    </w:p>
    <w:p w14:paraId="0AA1A337" w14:textId="77777777" w:rsidR="008507AA" w:rsidRPr="00955102" w:rsidRDefault="008507AA" w:rsidP="00955102">
      <w:pPr>
        <w:pStyle w:val="Corpodetexto"/>
        <w:spacing w:after="240"/>
        <w:ind w:right="1370"/>
        <w:jc w:val="both"/>
        <w:rPr>
          <w:bCs/>
          <w:color w:val="2A2A2A"/>
          <w:sz w:val="24"/>
          <w:szCs w:val="24"/>
        </w:rPr>
      </w:pPr>
      <w:r w:rsidRPr="00771166">
        <w:rPr>
          <w:b/>
          <w:color w:val="2A2A2A"/>
          <w:sz w:val="24"/>
          <w:szCs w:val="24"/>
        </w:rPr>
        <w:t>EXTRATO PREVIDENCIÁRIO:</w:t>
      </w:r>
      <w:r w:rsidRPr="00955102">
        <w:rPr>
          <w:bCs/>
          <w:color w:val="2A2A2A"/>
          <w:sz w:val="24"/>
          <w:szCs w:val="24"/>
        </w:rPr>
        <w:t xml:space="preserve"> corresponde ao documento a ser disponibilizado, periodicamente, pela entidade fechada de previdência complementar, contemplando o registro das movimentações financeiras.</w:t>
      </w:r>
    </w:p>
    <w:p w14:paraId="5A43F0B7" w14:textId="56750EEB" w:rsidR="008507AA" w:rsidRPr="005F566B" w:rsidRDefault="008507AA" w:rsidP="00955102">
      <w:pPr>
        <w:pStyle w:val="Parag1"/>
        <w:tabs>
          <w:tab w:val="clear" w:pos="1440"/>
          <w:tab w:val="left" w:pos="1008"/>
        </w:tabs>
        <w:ind w:left="1008" w:hanging="1008"/>
        <w:jc w:val="both"/>
        <w:rPr>
          <w:rFonts w:ascii="Arial" w:hAnsi="Arial" w:cs="Arial"/>
          <w:b/>
          <w:sz w:val="24"/>
          <w:szCs w:val="24"/>
          <w:lang w:val="pt-BR"/>
        </w:rPr>
      </w:pPr>
      <w:r w:rsidRPr="00771166">
        <w:rPr>
          <w:rFonts w:ascii="Arial" w:hAnsi="Arial" w:cs="Arial"/>
          <w:b/>
          <w:sz w:val="24"/>
          <w:szCs w:val="24"/>
          <w:lang w:val="pt-BR"/>
        </w:rPr>
        <w:t>I</w:t>
      </w:r>
    </w:p>
    <w:p w14:paraId="7B76890C" w14:textId="6463D119" w:rsidR="008507AA" w:rsidRPr="00955102" w:rsidRDefault="008507AA" w:rsidP="00955102">
      <w:pPr>
        <w:pStyle w:val="Corpodetexto"/>
        <w:spacing w:after="240"/>
        <w:ind w:right="1370"/>
        <w:jc w:val="both"/>
        <w:rPr>
          <w:bCs/>
          <w:color w:val="2A2A2A"/>
          <w:sz w:val="24"/>
          <w:szCs w:val="24"/>
        </w:rPr>
      </w:pPr>
      <w:r w:rsidRPr="00771166">
        <w:rPr>
          <w:b/>
          <w:color w:val="2A2A2A"/>
          <w:sz w:val="24"/>
          <w:szCs w:val="24"/>
        </w:rPr>
        <w:t>ÍNDICE DE REAJUSTE:</w:t>
      </w:r>
      <w:r w:rsidRPr="00955102">
        <w:rPr>
          <w:bCs/>
          <w:color w:val="2A2A2A"/>
          <w:sz w:val="24"/>
          <w:szCs w:val="24"/>
        </w:rPr>
        <w:t xml:space="preserve"> corresponde ao INPC: Índice Nacional de Preços ao Consumidor, calculado pelo </w:t>
      </w:r>
      <w:r w:rsidR="00D31B90">
        <w:rPr>
          <w:bCs/>
          <w:color w:val="2A2A2A"/>
          <w:sz w:val="24"/>
          <w:szCs w:val="24"/>
        </w:rPr>
        <w:t>Í</w:t>
      </w:r>
      <w:r w:rsidRPr="00955102">
        <w:rPr>
          <w:bCs/>
          <w:color w:val="2A2A2A"/>
          <w:sz w:val="24"/>
          <w:szCs w:val="24"/>
        </w:rPr>
        <w:t>nstituto Brasileiro de Geografia e Estat</w:t>
      </w:r>
      <w:r w:rsidR="00D31B90">
        <w:rPr>
          <w:bCs/>
          <w:color w:val="2A2A2A"/>
          <w:sz w:val="24"/>
          <w:szCs w:val="24"/>
        </w:rPr>
        <w:t>í</w:t>
      </w:r>
      <w:r w:rsidRPr="00955102">
        <w:rPr>
          <w:bCs/>
          <w:color w:val="2A2A2A"/>
          <w:sz w:val="24"/>
          <w:szCs w:val="24"/>
        </w:rPr>
        <w:t xml:space="preserve">stica - IBGE, sendo este índice adotado após aprovação deste Regulamento pelo </w:t>
      </w:r>
      <w:r w:rsidRPr="00955102">
        <w:rPr>
          <w:bCs/>
          <w:color w:val="2A2A2A"/>
          <w:sz w:val="24"/>
          <w:szCs w:val="24"/>
        </w:rPr>
        <w:lastRenderedPageBreak/>
        <w:t>Órgão Público competente.</w:t>
      </w:r>
    </w:p>
    <w:p w14:paraId="0D749922" w14:textId="77777777" w:rsidR="008507AA" w:rsidRPr="00771166" w:rsidRDefault="008507AA" w:rsidP="00955102">
      <w:pPr>
        <w:pStyle w:val="Parag1"/>
        <w:tabs>
          <w:tab w:val="clear" w:pos="1440"/>
          <w:tab w:val="left" w:pos="1008"/>
        </w:tabs>
        <w:ind w:left="1008" w:hanging="1008"/>
        <w:jc w:val="both"/>
        <w:rPr>
          <w:rFonts w:ascii="Arial" w:hAnsi="Arial" w:cs="Arial"/>
          <w:b/>
          <w:sz w:val="24"/>
          <w:szCs w:val="24"/>
          <w:lang w:val="pt-BR"/>
        </w:rPr>
      </w:pPr>
      <w:r w:rsidRPr="00771166">
        <w:rPr>
          <w:rFonts w:ascii="Arial" w:hAnsi="Arial" w:cs="Arial"/>
          <w:b/>
          <w:sz w:val="24"/>
          <w:szCs w:val="24"/>
          <w:lang w:val="pt-BR"/>
        </w:rPr>
        <w:t>N</w:t>
      </w:r>
    </w:p>
    <w:p w14:paraId="4D2365EC" w14:textId="77777777" w:rsidR="008507AA" w:rsidRPr="00955102" w:rsidRDefault="008507AA" w:rsidP="00955102">
      <w:pPr>
        <w:pStyle w:val="Corpodetexto"/>
        <w:spacing w:after="240"/>
        <w:ind w:right="1370"/>
        <w:jc w:val="both"/>
        <w:rPr>
          <w:bCs/>
          <w:color w:val="2A2A2A"/>
          <w:sz w:val="24"/>
          <w:szCs w:val="24"/>
        </w:rPr>
      </w:pPr>
      <w:r w:rsidRPr="00771166">
        <w:rPr>
          <w:b/>
          <w:color w:val="2A2A2A"/>
          <w:sz w:val="24"/>
          <w:szCs w:val="24"/>
        </w:rPr>
        <w:t>NOTA TÉCNICA ATUARIAL:</w:t>
      </w:r>
      <w:r w:rsidRPr="00955102">
        <w:rPr>
          <w:bCs/>
          <w:color w:val="2A2A2A"/>
          <w:sz w:val="24"/>
          <w:szCs w:val="24"/>
        </w:rPr>
        <w:t xml:space="preserve"> corresponde ao instrumento técnico oficial elaborado por atuário registrado no Instituto Brasileiro de Atuaria (IBA) que contém caracteristicas gerais do plano, bases técnicas e fórmulas de cálculo.</w:t>
      </w:r>
    </w:p>
    <w:p w14:paraId="6209EDE4" w14:textId="77777777" w:rsidR="008507AA" w:rsidRPr="00771166" w:rsidRDefault="008507AA" w:rsidP="00955102">
      <w:pPr>
        <w:pStyle w:val="Corpodetexto"/>
        <w:spacing w:after="240"/>
        <w:ind w:right="1370"/>
        <w:jc w:val="both"/>
        <w:rPr>
          <w:b/>
          <w:color w:val="2A2A2A"/>
          <w:sz w:val="24"/>
          <w:szCs w:val="24"/>
        </w:rPr>
      </w:pPr>
      <w:r w:rsidRPr="00771166">
        <w:rPr>
          <w:b/>
          <w:color w:val="2A2A2A"/>
          <w:sz w:val="24"/>
          <w:szCs w:val="24"/>
        </w:rPr>
        <w:t>P</w:t>
      </w:r>
    </w:p>
    <w:p w14:paraId="1A850D88" w14:textId="77777777" w:rsidR="008507AA" w:rsidRPr="00955102" w:rsidRDefault="008507AA" w:rsidP="00955102">
      <w:pPr>
        <w:pStyle w:val="Corpodetexto"/>
        <w:spacing w:after="240"/>
        <w:ind w:right="1370"/>
        <w:jc w:val="both"/>
        <w:rPr>
          <w:bCs/>
          <w:color w:val="2A2A2A"/>
          <w:sz w:val="24"/>
          <w:szCs w:val="24"/>
        </w:rPr>
      </w:pPr>
      <w:r w:rsidRPr="00771166">
        <w:rPr>
          <w:b/>
          <w:color w:val="2A2A2A"/>
          <w:sz w:val="24"/>
          <w:szCs w:val="24"/>
        </w:rPr>
        <w:t>PARTICIPANTE:</w:t>
      </w:r>
      <w:r w:rsidRPr="00955102">
        <w:rPr>
          <w:bCs/>
          <w:color w:val="2A2A2A"/>
          <w:sz w:val="24"/>
          <w:szCs w:val="24"/>
        </w:rPr>
        <w:t xml:space="preserve"> corresponde ao empregado que faz a sua adesão ao plano de benefício de caráter previdenciário instituído pela Empresa.</w:t>
      </w:r>
    </w:p>
    <w:p w14:paraId="7D64DCDD" w14:textId="77777777" w:rsidR="008507AA" w:rsidRPr="00955102" w:rsidRDefault="008507AA" w:rsidP="00955102">
      <w:pPr>
        <w:pStyle w:val="Corpodetexto"/>
        <w:spacing w:after="240"/>
        <w:ind w:right="1370"/>
        <w:jc w:val="both"/>
        <w:rPr>
          <w:bCs/>
          <w:color w:val="2A2A2A"/>
          <w:sz w:val="24"/>
          <w:szCs w:val="24"/>
        </w:rPr>
      </w:pPr>
      <w:r w:rsidRPr="00771166">
        <w:rPr>
          <w:b/>
          <w:color w:val="2A2A2A"/>
          <w:sz w:val="24"/>
          <w:szCs w:val="24"/>
        </w:rPr>
        <w:t>PARTICIPANTE ASSISTIDO:</w:t>
      </w:r>
      <w:r w:rsidRPr="00955102">
        <w:rPr>
          <w:bCs/>
          <w:color w:val="2A2A2A"/>
          <w:sz w:val="24"/>
          <w:szCs w:val="24"/>
        </w:rPr>
        <w:t xml:space="preserve"> corresponde ao participante que esteja em gozo de benefício de renda programada garantida por este Plano.</w:t>
      </w:r>
    </w:p>
    <w:p w14:paraId="217A0EE9" w14:textId="77777777" w:rsidR="008507AA" w:rsidRPr="00955102" w:rsidRDefault="008507AA" w:rsidP="00955102">
      <w:pPr>
        <w:pStyle w:val="Corpodetexto"/>
        <w:spacing w:after="240"/>
        <w:ind w:right="1370"/>
        <w:jc w:val="both"/>
        <w:rPr>
          <w:bCs/>
          <w:color w:val="2A2A2A"/>
          <w:sz w:val="24"/>
          <w:szCs w:val="24"/>
        </w:rPr>
      </w:pPr>
      <w:r w:rsidRPr="00771166">
        <w:rPr>
          <w:b/>
          <w:color w:val="2A2A2A"/>
          <w:sz w:val="24"/>
          <w:szCs w:val="24"/>
        </w:rPr>
        <w:t>PARTICIPANTE ATIVO:</w:t>
      </w:r>
      <w:r w:rsidRPr="00955102">
        <w:rPr>
          <w:bCs/>
          <w:color w:val="2A2A2A"/>
          <w:sz w:val="24"/>
          <w:szCs w:val="24"/>
        </w:rPr>
        <w:t xml:space="preserve"> corresponde ao participante devidamente inscrito que não esteja em gozo de benefício garantido por este Plano.</w:t>
      </w:r>
    </w:p>
    <w:p w14:paraId="629AC79A" w14:textId="4099D666" w:rsidR="008507AA" w:rsidRPr="00955102" w:rsidRDefault="008507AA" w:rsidP="00955102">
      <w:pPr>
        <w:pStyle w:val="Corpodetexto"/>
        <w:spacing w:after="240"/>
        <w:ind w:right="1370"/>
        <w:jc w:val="both"/>
        <w:rPr>
          <w:bCs/>
          <w:color w:val="2A2A2A"/>
          <w:sz w:val="24"/>
          <w:szCs w:val="24"/>
        </w:rPr>
      </w:pPr>
      <w:r w:rsidRPr="00771166">
        <w:rPr>
          <w:b/>
          <w:color w:val="2A2A2A"/>
          <w:sz w:val="24"/>
          <w:szCs w:val="24"/>
        </w:rPr>
        <w:t>PATROCINADORA(s):</w:t>
      </w:r>
      <w:r w:rsidRPr="00955102">
        <w:rPr>
          <w:bCs/>
          <w:color w:val="2A2A2A"/>
          <w:sz w:val="24"/>
          <w:szCs w:val="24"/>
        </w:rPr>
        <w:t xml:space="preserve"> corresponde a Universidade do Sul de Santa Catarina - UNISUL, empresa que patrocina o Plano de Benefícios denominado UNISULPREV.</w:t>
      </w:r>
    </w:p>
    <w:p w14:paraId="66E8394F" w14:textId="77777777" w:rsidR="008507AA" w:rsidRPr="00955102" w:rsidRDefault="008507AA" w:rsidP="00955102">
      <w:pPr>
        <w:pStyle w:val="Corpodetexto"/>
        <w:spacing w:after="240"/>
        <w:ind w:right="1370"/>
        <w:jc w:val="both"/>
        <w:rPr>
          <w:sz w:val="24"/>
          <w:szCs w:val="24"/>
        </w:rPr>
      </w:pPr>
      <w:r w:rsidRPr="00771166">
        <w:rPr>
          <w:b/>
          <w:color w:val="2A2A2A"/>
          <w:sz w:val="24"/>
          <w:szCs w:val="24"/>
        </w:rPr>
        <w:t>PLANO DE BENEFÍCIOS ou PLANO:</w:t>
      </w:r>
      <w:r w:rsidRPr="00955102">
        <w:rPr>
          <w:bCs/>
          <w:color w:val="2A2A2A"/>
          <w:sz w:val="24"/>
          <w:szCs w:val="24"/>
        </w:rPr>
        <w:t xml:space="preserve"> corresponde ao conjunto de regras definidoras de benefícios de caráter previdenciário, comm à totalidade dos participantes a ele vinculados, com independência patrimonial, contábil e financeira em relação a outros</w:t>
      </w:r>
      <w:r w:rsidRPr="00955102">
        <w:rPr>
          <w:sz w:val="24"/>
          <w:szCs w:val="24"/>
        </w:rPr>
        <w:t xml:space="preserve"> planos.</w:t>
      </w:r>
    </w:p>
    <w:p w14:paraId="62F96CEC" w14:textId="77777777" w:rsidR="008507AA" w:rsidRPr="00955102" w:rsidRDefault="008507AA" w:rsidP="00955102">
      <w:pPr>
        <w:pStyle w:val="Corpodetexto"/>
        <w:spacing w:after="240"/>
        <w:ind w:right="1370"/>
        <w:jc w:val="both"/>
        <w:rPr>
          <w:bCs/>
          <w:color w:val="2A2A2A"/>
          <w:sz w:val="24"/>
          <w:szCs w:val="24"/>
        </w:rPr>
      </w:pPr>
      <w:r w:rsidRPr="00771166">
        <w:rPr>
          <w:b/>
          <w:color w:val="2A2A2A"/>
          <w:sz w:val="24"/>
          <w:szCs w:val="24"/>
        </w:rPr>
        <w:t>PLANO DE CUSTEIO:</w:t>
      </w:r>
      <w:r w:rsidRPr="00955102">
        <w:rPr>
          <w:bCs/>
          <w:color w:val="2A2A2A"/>
          <w:sz w:val="24"/>
          <w:szCs w:val="24"/>
        </w:rPr>
        <w:t xml:space="preserve"> significa a ferramenta que determina o nivel das contribuições da patrocinadora e dos participantes necessárias para assegurar o pagamento dos benefícios previstos no Plano.</w:t>
      </w:r>
    </w:p>
    <w:p w14:paraId="15D490F3" w14:textId="77777777" w:rsidR="008507AA" w:rsidRPr="00955102" w:rsidRDefault="008507AA" w:rsidP="006E3612">
      <w:pPr>
        <w:pStyle w:val="Corpodetexto"/>
        <w:spacing w:after="240"/>
        <w:ind w:right="1372"/>
        <w:jc w:val="both"/>
        <w:rPr>
          <w:bCs/>
          <w:color w:val="2A2A2A"/>
          <w:sz w:val="24"/>
          <w:szCs w:val="24"/>
        </w:rPr>
      </w:pPr>
      <w:r w:rsidRPr="00771166">
        <w:rPr>
          <w:b/>
          <w:color w:val="2A2A2A"/>
          <w:sz w:val="24"/>
          <w:szCs w:val="24"/>
        </w:rPr>
        <w:t>PORTABILIDADE:</w:t>
      </w:r>
      <w:r w:rsidRPr="00955102">
        <w:rPr>
          <w:bCs/>
          <w:color w:val="2A2A2A"/>
          <w:sz w:val="24"/>
          <w:szCs w:val="24"/>
        </w:rPr>
        <w:t xml:space="preserve"> significa o instituto que faculta ao participante transferir os recursos financeiros correspondentes ao seu direito acumulado para outro plano de caráter previdenciário operado por entidade fechada de previdência complementar ou por entidade aberta aberta de previdência complernentar ou sociedade seguradora autorizada a operar o referido Plano.</w:t>
      </w:r>
    </w:p>
    <w:p w14:paraId="16C96D62" w14:textId="77777777" w:rsidR="008507AA" w:rsidRPr="00955102" w:rsidRDefault="008507AA" w:rsidP="006E3612">
      <w:pPr>
        <w:pStyle w:val="Corpodetexto"/>
        <w:spacing w:after="240"/>
        <w:ind w:right="1372"/>
        <w:jc w:val="both"/>
        <w:rPr>
          <w:bCs/>
          <w:color w:val="2A2A2A"/>
          <w:sz w:val="24"/>
          <w:szCs w:val="24"/>
        </w:rPr>
      </w:pPr>
      <w:r w:rsidRPr="00771166">
        <w:rPr>
          <w:b/>
          <w:color w:val="2A2A2A"/>
          <w:sz w:val="24"/>
          <w:szCs w:val="24"/>
        </w:rPr>
        <w:t>PREVIDÊNCIA SOCIAL OFICIAL:</w:t>
      </w:r>
      <w:r w:rsidRPr="00955102">
        <w:rPr>
          <w:bCs/>
          <w:color w:val="2A2A2A"/>
          <w:sz w:val="24"/>
          <w:szCs w:val="24"/>
        </w:rPr>
        <w:t xml:space="preserve"> signitica a entidade de previdência que atende os trabalhadores vinculados a iniciativa privada (INSS) ou aos titulares de cargo efetivo da Uniao, Estados, Distrito Federal e Municipios (RPPS).</w:t>
      </w:r>
    </w:p>
    <w:p w14:paraId="4875F76E" w14:textId="017183ED" w:rsidR="008507AA" w:rsidRPr="00955102" w:rsidRDefault="008507AA" w:rsidP="00955102">
      <w:pPr>
        <w:pStyle w:val="Corpodetexto"/>
        <w:spacing w:after="240"/>
        <w:ind w:right="1370"/>
        <w:jc w:val="both"/>
        <w:rPr>
          <w:bCs/>
          <w:color w:val="2A2A2A"/>
          <w:sz w:val="24"/>
          <w:szCs w:val="24"/>
        </w:rPr>
      </w:pPr>
      <w:r w:rsidRPr="00771166">
        <w:rPr>
          <w:b/>
          <w:color w:val="2A2A2A"/>
          <w:sz w:val="24"/>
          <w:szCs w:val="24"/>
        </w:rPr>
        <w:t>PROVISÃO MATEMÁTICA DE SALDAMENTO:</w:t>
      </w:r>
      <w:r w:rsidRPr="00955102">
        <w:rPr>
          <w:bCs/>
          <w:color w:val="2A2A2A"/>
          <w:sz w:val="24"/>
          <w:szCs w:val="24"/>
        </w:rPr>
        <w:t xml:space="preserve"> é a provisão, determinado atuarialmente, destinada a garantir o paga</w:t>
      </w:r>
      <w:r w:rsidR="004E70C1">
        <w:rPr>
          <w:bCs/>
          <w:color w:val="2A2A2A"/>
          <w:sz w:val="24"/>
          <w:szCs w:val="24"/>
        </w:rPr>
        <w:t>m</w:t>
      </w:r>
      <w:r w:rsidRPr="00955102">
        <w:rPr>
          <w:bCs/>
          <w:color w:val="2A2A2A"/>
          <w:sz w:val="24"/>
          <w:szCs w:val="24"/>
        </w:rPr>
        <w:t>ento do Beneficio Saldado.</w:t>
      </w:r>
    </w:p>
    <w:p w14:paraId="4D200874" w14:textId="77777777" w:rsidR="00033458" w:rsidRPr="00771166" w:rsidRDefault="00033458" w:rsidP="00955102">
      <w:pPr>
        <w:pStyle w:val="Parag1"/>
        <w:tabs>
          <w:tab w:val="clear" w:pos="1440"/>
          <w:tab w:val="left" w:pos="1008"/>
        </w:tabs>
        <w:ind w:left="1008" w:hanging="1008"/>
        <w:jc w:val="both"/>
        <w:rPr>
          <w:rFonts w:ascii="Arial" w:hAnsi="Arial" w:cs="Arial"/>
          <w:b/>
          <w:sz w:val="24"/>
          <w:szCs w:val="24"/>
          <w:lang w:val="pt-BR"/>
        </w:rPr>
      </w:pPr>
      <w:r w:rsidRPr="00771166">
        <w:rPr>
          <w:rFonts w:ascii="Arial" w:hAnsi="Arial" w:cs="Arial"/>
          <w:b/>
          <w:sz w:val="24"/>
          <w:szCs w:val="24"/>
          <w:lang w:val="pt-BR"/>
        </w:rPr>
        <w:lastRenderedPageBreak/>
        <w:t>R</w:t>
      </w:r>
    </w:p>
    <w:p w14:paraId="1FB31233" w14:textId="77777777" w:rsidR="00033458" w:rsidRPr="00955102" w:rsidRDefault="00033458" w:rsidP="00955102">
      <w:pPr>
        <w:pStyle w:val="Corpodetexto"/>
        <w:spacing w:after="240"/>
        <w:ind w:right="1370"/>
        <w:jc w:val="both"/>
        <w:rPr>
          <w:bCs/>
          <w:color w:val="2A2A2A"/>
          <w:sz w:val="24"/>
          <w:szCs w:val="24"/>
        </w:rPr>
      </w:pPr>
      <w:r w:rsidRPr="00771166">
        <w:rPr>
          <w:b/>
          <w:color w:val="2A2A2A"/>
          <w:sz w:val="24"/>
          <w:szCs w:val="24"/>
        </w:rPr>
        <w:t>REGULAMENTO:</w:t>
      </w:r>
      <w:r w:rsidRPr="00955102">
        <w:rPr>
          <w:bCs/>
          <w:color w:val="2A2A2A"/>
          <w:sz w:val="24"/>
          <w:szCs w:val="24"/>
        </w:rPr>
        <w:t xml:space="preserve"> corresponde ao documento que estabelece as disposições do Plano de Benefícios, disciplinando, entre outras coisas, as condições de ingresso e saída de participante, rol de benefícios a oferecidos, com suas respectivas condições de elegibilidade, data, forma de pagamento e de reajustamento.</w:t>
      </w:r>
    </w:p>
    <w:p w14:paraId="33CDFB54" w14:textId="77777777" w:rsidR="00033458" w:rsidRPr="00955102" w:rsidRDefault="00033458" w:rsidP="00955102">
      <w:pPr>
        <w:pStyle w:val="Corpodetexto"/>
        <w:spacing w:after="240"/>
        <w:ind w:right="1370"/>
        <w:jc w:val="both"/>
        <w:rPr>
          <w:bCs/>
          <w:color w:val="2A2A2A"/>
          <w:sz w:val="24"/>
          <w:szCs w:val="24"/>
        </w:rPr>
      </w:pPr>
      <w:r w:rsidRPr="00771166">
        <w:rPr>
          <w:b/>
          <w:color w:val="2A2A2A"/>
          <w:sz w:val="24"/>
          <w:szCs w:val="24"/>
        </w:rPr>
        <w:t>RENTABILIDADE LÍOUIDA</w:t>
      </w:r>
      <w:r w:rsidRPr="00955102">
        <w:rPr>
          <w:bCs/>
          <w:color w:val="2A2A2A"/>
          <w:sz w:val="24"/>
          <w:szCs w:val="24"/>
        </w:rPr>
        <w:t>: significa os ganhos obtidos na aplicação dos recursos do plano, após deduzidas as despesas com a gestão financeira e encargos fiscais previstos na legislação vigente.</w:t>
      </w:r>
    </w:p>
    <w:p w14:paraId="002FA654" w14:textId="77777777" w:rsidR="00033458" w:rsidRPr="00955102" w:rsidRDefault="00033458" w:rsidP="00955102">
      <w:pPr>
        <w:pStyle w:val="Corpodetexto"/>
        <w:spacing w:after="240"/>
        <w:ind w:right="1370"/>
        <w:jc w:val="both"/>
        <w:rPr>
          <w:bCs/>
          <w:color w:val="2A2A2A"/>
          <w:sz w:val="24"/>
          <w:szCs w:val="24"/>
        </w:rPr>
      </w:pPr>
      <w:r w:rsidRPr="00771166">
        <w:rPr>
          <w:b/>
          <w:color w:val="2A2A2A"/>
          <w:sz w:val="24"/>
          <w:szCs w:val="24"/>
        </w:rPr>
        <w:t>RESGATE:</w:t>
      </w:r>
      <w:r w:rsidRPr="00955102">
        <w:rPr>
          <w:bCs/>
          <w:color w:val="2A2A2A"/>
          <w:sz w:val="24"/>
          <w:szCs w:val="24"/>
        </w:rPr>
        <w:t xml:space="preserve"> significa o instituto que faculta ao participante, atendidas as condições estabelecidas no Regulamento, o recebimento de valor decorrente do seu desligamento do Plano de Benefícios.</w:t>
      </w:r>
    </w:p>
    <w:p w14:paraId="3F0C8BB4" w14:textId="77777777" w:rsidR="00033458" w:rsidRPr="00955102" w:rsidRDefault="00033458" w:rsidP="00955102">
      <w:pPr>
        <w:pStyle w:val="Corpodetexto"/>
        <w:spacing w:after="240"/>
        <w:ind w:right="1370"/>
        <w:jc w:val="both"/>
        <w:rPr>
          <w:bCs/>
          <w:color w:val="2A2A2A"/>
          <w:sz w:val="24"/>
          <w:szCs w:val="24"/>
        </w:rPr>
      </w:pPr>
      <w:r w:rsidRPr="00771166">
        <w:rPr>
          <w:b/>
          <w:color w:val="2A2A2A"/>
          <w:sz w:val="24"/>
          <w:szCs w:val="24"/>
        </w:rPr>
        <w:t>RESERVA MATEMÁTICA</w:t>
      </w:r>
      <w:r w:rsidRPr="00955102">
        <w:rPr>
          <w:bCs/>
          <w:color w:val="2A2A2A"/>
          <w:sz w:val="24"/>
          <w:szCs w:val="24"/>
        </w:rPr>
        <w:t>: equivale ao valor atual dos compromissos da entidade para com seus participantes ativos e assistidos.</w:t>
      </w:r>
    </w:p>
    <w:p w14:paraId="5A54A19F" w14:textId="6B1FDD66" w:rsidR="00033458" w:rsidRPr="00771166" w:rsidRDefault="00955102" w:rsidP="00955102">
      <w:pPr>
        <w:pStyle w:val="Parag1"/>
        <w:tabs>
          <w:tab w:val="clear" w:pos="1440"/>
          <w:tab w:val="left" w:pos="1008"/>
        </w:tabs>
        <w:ind w:left="1008" w:hanging="1008"/>
        <w:jc w:val="both"/>
        <w:rPr>
          <w:rFonts w:ascii="Arial" w:hAnsi="Arial" w:cs="Arial"/>
          <w:b/>
          <w:sz w:val="24"/>
          <w:szCs w:val="24"/>
          <w:lang w:val="pt-BR"/>
        </w:rPr>
      </w:pPr>
      <w:r w:rsidRPr="00771166">
        <w:rPr>
          <w:rFonts w:ascii="Arial" w:hAnsi="Arial" w:cs="Arial"/>
          <w:b/>
          <w:sz w:val="24"/>
          <w:szCs w:val="24"/>
          <w:lang w:val="pt-BR"/>
        </w:rPr>
        <w:t>S</w:t>
      </w:r>
    </w:p>
    <w:p w14:paraId="7BC92979" w14:textId="77777777" w:rsidR="00033458" w:rsidRPr="00955102" w:rsidRDefault="00033458" w:rsidP="006E3612">
      <w:pPr>
        <w:pStyle w:val="Corpodetexto"/>
        <w:spacing w:after="240"/>
        <w:ind w:right="1372"/>
        <w:jc w:val="both"/>
        <w:rPr>
          <w:bCs/>
          <w:color w:val="2A2A2A"/>
          <w:sz w:val="24"/>
          <w:szCs w:val="24"/>
        </w:rPr>
      </w:pPr>
      <w:r w:rsidRPr="00771166">
        <w:rPr>
          <w:b/>
          <w:color w:val="2A2A2A"/>
          <w:sz w:val="24"/>
          <w:szCs w:val="24"/>
        </w:rPr>
        <w:t>SALÁRIO DE PARTICIPAÇÃO:</w:t>
      </w:r>
      <w:r w:rsidRPr="00955102">
        <w:rPr>
          <w:bCs/>
          <w:color w:val="2A2A2A"/>
          <w:sz w:val="24"/>
          <w:szCs w:val="24"/>
        </w:rPr>
        <w:t xml:space="preserve"> equivale ao total das parcelas da remuneração pago pela Patrocinadora ao participante, que seria objeto de desconto para a previdência social oficial, caso não existisse limite de contribuição para a mencionada previdência.</w:t>
      </w:r>
    </w:p>
    <w:p w14:paraId="6F49098E" w14:textId="77777777" w:rsidR="00033458" w:rsidRDefault="00033458" w:rsidP="00955102">
      <w:pPr>
        <w:pStyle w:val="Parag1"/>
        <w:tabs>
          <w:tab w:val="clear" w:pos="1440"/>
          <w:tab w:val="left" w:pos="1008"/>
        </w:tabs>
        <w:ind w:left="1008" w:hanging="1008"/>
        <w:jc w:val="both"/>
        <w:rPr>
          <w:rFonts w:ascii="Arial" w:hAnsi="Arial" w:cs="Arial"/>
          <w:b/>
          <w:sz w:val="24"/>
          <w:szCs w:val="24"/>
          <w:lang w:val="pt-BR"/>
        </w:rPr>
      </w:pPr>
      <w:r w:rsidRPr="00771166">
        <w:rPr>
          <w:rFonts w:ascii="Arial" w:hAnsi="Arial" w:cs="Arial"/>
          <w:b/>
          <w:sz w:val="24"/>
          <w:szCs w:val="24"/>
          <w:lang w:val="pt-BR"/>
        </w:rPr>
        <w:t>T</w:t>
      </w:r>
    </w:p>
    <w:p w14:paraId="178081F8" w14:textId="03AA6CF8" w:rsidR="003F08F2" w:rsidRPr="00955102" w:rsidRDefault="003F08F2" w:rsidP="003F08F2">
      <w:pPr>
        <w:pStyle w:val="Corpodetexto"/>
        <w:spacing w:after="240"/>
        <w:ind w:right="1372"/>
        <w:jc w:val="both"/>
        <w:rPr>
          <w:bCs/>
          <w:color w:val="2A2A2A"/>
          <w:sz w:val="24"/>
          <w:szCs w:val="24"/>
        </w:rPr>
      </w:pPr>
      <w:r>
        <w:rPr>
          <w:b/>
          <w:color w:val="2A2A2A"/>
          <w:sz w:val="24"/>
          <w:szCs w:val="24"/>
        </w:rPr>
        <w:t>TAXA DE ADMININSTRAÇÂO</w:t>
      </w:r>
      <w:r w:rsidRPr="00771166">
        <w:rPr>
          <w:b/>
          <w:color w:val="2A2A2A"/>
          <w:sz w:val="24"/>
          <w:szCs w:val="24"/>
        </w:rPr>
        <w:t>:</w:t>
      </w:r>
      <w:r w:rsidRPr="00955102">
        <w:rPr>
          <w:bCs/>
          <w:color w:val="2A2A2A"/>
          <w:sz w:val="24"/>
          <w:szCs w:val="24"/>
        </w:rPr>
        <w:t xml:space="preserve"> </w:t>
      </w:r>
      <w:r>
        <w:rPr>
          <w:bCs/>
          <w:color w:val="2A2A2A"/>
          <w:sz w:val="24"/>
          <w:szCs w:val="24"/>
        </w:rPr>
        <w:t>corresponde ao percentual cobrado pelo administrador do Plano incidente sobre a contribuição</w:t>
      </w:r>
      <w:r w:rsidR="00893BDC">
        <w:rPr>
          <w:bCs/>
          <w:color w:val="2A2A2A"/>
          <w:sz w:val="24"/>
          <w:szCs w:val="24"/>
        </w:rPr>
        <w:t>, destinado ao ressarcimento das despesas com a concessão e manutenção dos benefícios e controle das contribuições.</w:t>
      </w:r>
    </w:p>
    <w:sectPr w:rsidR="003F08F2" w:rsidRPr="00955102" w:rsidSect="00990110">
      <w:pgSz w:w="12240" w:h="15840" w:code="12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EE99A" w14:textId="77777777" w:rsidR="00991CC9" w:rsidRDefault="00991CC9" w:rsidP="005F566B">
      <w:pPr>
        <w:spacing w:after="0" w:line="240" w:lineRule="auto"/>
      </w:pPr>
      <w:r>
        <w:separator/>
      </w:r>
    </w:p>
  </w:endnote>
  <w:endnote w:type="continuationSeparator" w:id="0">
    <w:p w14:paraId="5323D352" w14:textId="77777777" w:rsidR="00991CC9" w:rsidRDefault="00991CC9" w:rsidP="005F5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Zurich BT">
    <w:altName w:val="Calibri"/>
    <w:charset w:val="00"/>
    <w:family w:val="swiss"/>
    <w:pitch w:val="variable"/>
    <w:sig w:usb0="00000001" w:usb1="00000000" w:usb2="00000000" w:usb3="00000000" w:csb0="0000001B" w:csb1="00000000"/>
  </w:font>
  <w:font w:name="Galliard BT">
    <w:altName w:val="Times New Roman"/>
    <w:charset w:val="00"/>
    <w:family w:val="roman"/>
    <w:pitch w:val="variable"/>
    <w:sig w:usb0="00000001"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9C89" w14:textId="00E93706" w:rsidR="005F566B" w:rsidRPr="00B2393C" w:rsidRDefault="00B2393C" w:rsidP="00B2393C">
    <w:pPr>
      <w:pStyle w:val="Rodap"/>
      <w:tabs>
        <w:tab w:val="left" w:pos="9090"/>
        <w:tab w:val="left" w:pos="13140"/>
      </w:tabs>
      <w:spacing w:after="240"/>
      <w:jc w:val="center"/>
      <w:rPr>
        <w:rFonts w:ascii="Arial" w:hAnsi="Arial" w:cs="Arial"/>
        <w:sz w:val="20"/>
      </w:rPr>
    </w:pPr>
    <w:r w:rsidRPr="00B2393C">
      <w:rPr>
        <w:rStyle w:val="Nmerodepgina"/>
        <w:rFonts w:ascii="Arial" w:hAnsi="Arial" w:cs="Arial"/>
        <w:sz w:val="20"/>
      </w:rPr>
      <w:fldChar w:fldCharType="begin"/>
    </w:r>
    <w:r w:rsidRPr="00B2393C">
      <w:rPr>
        <w:rStyle w:val="Nmerodepgina"/>
        <w:rFonts w:ascii="Arial" w:hAnsi="Arial" w:cs="Arial"/>
        <w:sz w:val="20"/>
      </w:rPr>
      <w:instrText xml:space="preserve"> PAGE </w:instrText>
    </w:r>
    <w:r w:rsidRPr="00B2393C">
      <w:rPr>
        <w:rStyle w:val="Nmerodepgina"/>
        <w:rFonts w:ascii="Arial" w:hAnsi="Arial" w:cs="Arial"/>
        <w:sz w:val="20"/>
      </w:rPr>
      <w:fldChar w:fldCharType="separate"/>
    </w:r>
    <w:r w:rsidRPr="00B2393C">
      <w:rPr>
        <w:rStyle w:val="Nmerodepgina"/>
        <w:rFonts w:ascii="Arial" w:hAnsi="Arial" w:cs="Arial"/>
        <w:sz w:val="20"/>
      </w:rPr>
      <w:t>4</w:t>
    </w:r>
    <w:r w:rsidRPr="00B2393C">
      <w:rPr>
        <w:rStyle w:val="Nmerodepgina"/>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A4E96" w14:textId="77777777" w:rsidR="00991CC9" w:rsidRDefault="00991CC9" w:rsidP="005F566B">
      <w:pPr>
        <w:spacing w:after="0" w:line="240" w:lineRule="auto"/>
      </w:pPr>
      <w:r>
        <w:separator/>
      </w:r>
    </w:p>
  </w:footnote>
  <w:footnote w:type="continuationSeparator" w:id="0">
    <w:p w14:paraId="39C671D4" w14:textId="77777777" w:rsidR="00991CC9" w:rsidRDefault="00991CC9" w:rsidP="005F56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84606"/>
    <w:multiLevelType w:val="hybridMultilevel"/>
    <w:tmpl w:val="09B6D6E2"/>
    <w:lvl w:ilvl="0" w:tplc="33469062">
      <w:start w:val="1"/>
      <w:numFmt w:val="upperRoman"/>
      <w:lvlText w:val="%1."/>
      <w:lvlJc w:val="left"/>
      <w:pPr>
        <w:ind w:left="1023" w:hanging="472"/>
      </w:pPr>
      <w:rPr>
        <w:rFonts w:ascii="Arial" w:eastAsia="Arial" w:hAnsi="Arial" w:cs="Arial" w:hint="default"/>
        <w:b w:val="0"/>
        <w:bCs w:val="0"/>
        <w:i w:val="0"/>
        <w:iCs w:val="0"/>
        <w:color w:val="3B3B3B"/>
        <w:spacing w:val="-1"/>
        <w:w w:val="100"/>
        <w:sz w:val="18"/>
        <w:szCs w:val="18"/>
        <w:lang w:val="pt-PT" w:eastAsia="en-US" w:bidi="ar-SA"/>
      </w:rPr>
    </w:lvl>
    <w:lvl w:ilvl="1" w:tplc="90FEEA80">
      <w:numFmt w:val="bullet"/>
      <w:lvlText w:val="•"/>
      <w:lvlJc w:val="left"/>
      <w:pPr>
        <w:ind w:left="1822" w:hanging="472"/>
      </w:pPr>
      <w:rPr>
        <w:rFonts w:hint="default"/>
        <w:lang w:val="pt-PT" w:eastAsia="en-US" w:bidi="ar-SA"/>
      </w:rPr>
    </w:lvl>
    <w:lvl w:ilvl="2" w:tplc="E0943EB6">
      <w:numFmt w:val="bullet"/>
      <w:lvlText w:val="•"/>
      <w:lvlJc w:val="left"/>
      <w:pPr>
        <w:ind w:left="2624" w:hanging="472"/>
      </w:pPr>
      <w:rPr>
        <w:rFonts w:hint="default"/>
        <w:lang w:val="pt-PT" w:eastAsia="en-US" w:bidi="ar-SA"/>
      </w:rPr>
    </w:lvl>
    <w:lvl w:ilvl="3" w:tplc="3C7CD0D6">
      <w:numFmt w:val="bullet"/>
      <w:lvlText w:val="•"/>
      <w:lvlJc w:val="left"/>
      <w:pPr>
        <w:ind w:left="3426" w:hanging="472"/>
      </w:pPr>
      <w:rPr>
        <w:rFonts w:hint="default"/>
        <w:lang w:val="pt-PT" w:eastAsia="en-US" w:bidi="ar-SA"/>
      </w:rPr>
    </w:lvl>
    <w:lvl w:ilvl="4" w:tplc="3ECC81CC">
      <w:numFmt w:val="bullet"/>
      <w:lvlText w:val="•"/>
      <w:lvlJc w:val="left"/>
      <w:pPr>
        <w:ind w:left="4228" w:hanging="472"/>
      </w:pPr>
      <w:rPr>
        <w:rFonts w:hint="default"/>
        <w:lang w:val="pt-PT" w:eastAsia="en-US" w:bidi="ar-SA"/>
      </w:rPr>
    </w:lvl>
    <w:lvl w:ilvl="5" w:tplc="CE562DEA">
      <w:numFmt w:val="bullet"/>
      <w:lvlText w:val="•"/>
      <w:lvlJc w:val="left"/>
      <w:pPr>
        <w:ind w:left="5030" w:hanging="472"/>
      </w:pPr>
      <w:rPr>
        <w:rFonts w:hint="default"/>
        <w:lang w:val="pt-PT" w:eastAsia="en-US" w:bidi="ar-SA"/>
      </w:rPr>
    </w:lvl>
    <w:lvl w:ilvl="6" w:tplc="CB844472">
      <w:numFmt w:val="bullet"/>
      <w:lvlText w:val="•"/>
      <w:lvlJc w:val="left"/>
      <w:pPr>
        <w:ind w:left="5833" w:hanging="472"/>
      </w:pPr>
      <w:rPr>
        <w:rFonts w:hint="default"/>
        <w:lang w:val="pt-PT" w:eastAsia="en-US" w:bidi="ar-SA"/>
      </w:rPr>
    </w:lvl>
    <w:lvl w:ilvl="7" w:tplc="343C2F26">
      <w:numFmt w:val="bullet"/>
      <w:lvlText w:val="•"/>
      <w:lvlJc w:val="left"/>
      <w:pPr>
        <w:ind w:left="6635" w:hanging="472"/>
      </w:pPr>
      <w:rPr>
        <w:rFonts w:hint="default"/>
        <w:lang w:val="pt-PT" w:eastAsia="en-US" w:bidi="ar-SA"/>
      </w:rPr>
    </w:lvl>
    <w:lvl w:ilvl="8" w:tplc="26E689EE">
      <w:numFmt w:val="bullet"/>
      <w:lvlText w:val="•"/>
      <w:lvlJc w:val="left"/>
      <w:pPr>
        <w:ind w:left="7437" w:hanging="472"/>
      </w:pPr>
      <w:rPr>
        <w:rFonts w:hint="default"/>
        <w:lang w:val="pt-PT" w:eastAsia="en-US" w:bidi="ar-SA"/>
      </w:rPr>
    </w:lvl>
  </w:abstractNum>
  <w:abstractNum w:abstractNumId="1" w15:restartNumberingAfterBreak="0">
    <w:nsid w:val="0F822BD4"/>
    <w:multiLevelType w:val="hybridMultilevel"/>
    <w:tmpl w:val="3B720B74"/>
    <w:lvl w:ilvl="0" w:tplc="9B86F638">
      <w:start w:val="1"/>
      <w:numFmt w:val="upperRoman"/>
      <w:lvlText w:val="%1."/>
      <w:lvlJc w:val="left"/>
      <w:pPr>
        <w:ind w:left="673" w:hanging="232"/>
      </w:pPr>
      <w:rPr>
        <w:rFonts w:hint="default"/>
        <w:spacing w:val="-1"/>
        <w:w w:val="100"/>
        <w:lang w:val="pt-PT" w:eastAsia="en-US" w:bidi="ar-SA"/>
      </w:rPr>
    </w:lvl>
    <w:lvl w:ilvl="1" w:tplc="5D2AA050">
      <w:numFmt w:val="bullet"/>
      <w:lvlText w:val="•"/>
      <w:lvlJc w:val="left"/>
      <w:pPr>
        <w:ind w:left="1516" w:hanging="232"/>
      </w:pPr>
      <w:rPr>
        <w:rFonts w:hint="default"/>
        <w:lang w:val="pt-PT" w:eastAsia="en-US" w:bidi="ar-SA"/>
      </w:rPr>
    </w:lvl>
    <w:lvl w:ilvl="2" w:tplc="C7F8FE68">
      <w:numFmt w:val="bullet"/>
      <w:lvlText w:val="•"/>
      <w:lvlJc w:val="left"/>
      <w:pPr>
        <w:ind w:left="2353" w:hanging="232"/>
      </w:pPr>
      <w:rPr>
        <w:rFonts w:hint="default"/>
        <w:lang w:val="pt-PT" w:eastAsia="en-US" w:bidi="ar-SA"/>
      </w:rPr>
    </w:lvl>
    <w:lvl w:ilvl="3" w:tplc="85B84E2E">
      <w:numFmt w:val="bullet"/>
      <w:lvlText w:val="•"/>
      <w:lvlJc w:val="left"/>
      <w:pPr>
        <w:ind w:left="3190" w:hanging="232"/>
      </w:pPr>
      <w:rPr>
        <w:rFonts w:hint="default"/>
        <w:lang w:val="pt-PT" w:eastAsia="en-US" w:bidi="ar-SA"/>
      </w:rPr>
    </w:lvl>
    <w:lvl w:ilvl="4" w:tplc="BC021524">
      <w:numFmt w:val="bullet"/>
      <w:lvlText w:val="•"/>
      <w:lvlJc w:val="left"/>
      <w:pPr>
        <w:ind w:left="4026" w:hanging="232"/>
      </w:pPr>
      <w:rPr>
        <w:rFonts w:hint="default"/>
        <w:lang w:val="pt-PT" w:eastAsia="en-US" w:bidi="ar-SA"/>
      </w:rPr>
    </w:lvl>
    <w:lvl w:ilvl="5" w:tplc="8526737A">
      <w:numFmt w:val="bullet"/>
      <w:lvlText w:val="•"/>
      <w:lvlJc w:val="left"/>
      <w:pPr>
        <w:ind w:left="4863" w:hanging="232"/>
      </w:pPr>
      <w:rPr>
        <w:rFonts w:hint="default"/>
        <w:lang w:val="pt-PT" w:eastAsia="en-US" w:bidi="ar-SA"/>
      </w:rPr>
    </w:lvl>
    <w:lvl w:ilvl="6" w:tplc="8878D86A">
      <w:numFmt w:val="bullet"/>
      <w:lvlText w:val="•"/>
      <w:lvlJc w:val="left"/>
      <w:pPr>
        <w:ind w:left="5700" w:hanging="232"/>
      </w:pPr>
      <w:rPr>
        <w:rFonts w:hint="default"/>
        <w:lang w:val="pt-PT" w:eastAsia="en-US" w:bidi="ar-SA"/>
      </w:rPr>
    </w:lvl>
    <w:lvl w:ilvl="7" w:tplc="1D64DA88">
      <w:numFmt w:val="bullet"/>
      <w:lvlText w:val="•"/>
      <w:lvlJc w:val="left"/>
      <w:pPr>
        <w:ind w:left="6536" w:hanging="232"/>
      </w:pPr>
      <w:rPr>
        <w:rFonts w:hint="default"/>
        <w:lang w:val="pt-PT" w:eastAsia="en-US" w:bidi="ar-SA"/>
      </w:rPr>
    </w:lvl>
    <w:lvl w:ilvl="8" w:tplc="31448786">
      <w:numFmt w:val="bullet"/>
      <w:lvlText w:val="•"/>
      <w:lvlJc w:val="left"/>
      <w:pPr>
        <w:ind w:left="7373" w:hanging="232"/>
      </w:pPr>
      <w:rPr>
        <w:rFonts w:hint="default"/>
        <w:lang w:val="pt-PT" w:eastAsia="en-US" w:bidi="ar-SA"/>
      </w:rPr>
    </w:lvl>
  </w:abstractNum>
  <w:abstractNum w:abstractNumId="2" w15:restartNumberingAfterBreak="0">
    <w:nsid w:val="14F64B86"/>
    <w:multiLevelType w:val="hybridMultilevel"/>
    <w:tmpl w:val="B8725F2A"/>
    <w:lvl w:ilvl="0" w:tplc="F2680F2E">
      <w:start w:val="1"/>
      <w:numFmt w:val="upperRoman"/>
      <w:lvlText w:val="%1."/>
      <w:lvlJc w:val="left"/>
      <w:pPr>
        <w:ind w:left="1728" w:hanging="720"/>
      </w:pPr>
      <w:rPr>
        <w:rFonts w:hint="default"/>
      </w:rPr>
    </w:lvl>
    <w:lvl w:ilvl="1" w:tplc="04160019" w:tentative="1">
      <w:start w:val="1"/>
      <w:numFmt w:val="lowerLetter"/>
      <w:lvlText w:val="%2."/>
      <w:lvlJc w:val="left"/>
      <w:pPr>
        <w:ind w:left="2088" w:hanging="360"/>
      </w:pPr>
    </w:lvl>
    <w:lvl w:ilvl="2" w:tplc="0416001B" w:tentative="1">
      <w:start w:val="1"/>
      <w:numFmt w:val="lowerRoman"/>
      <w:lvlText w:val="%3."/>
      <w:lvlJc w:val="right"/>
      <w:pPr>
        <w:ind w:left="2808" w:hanging="180"/>
      </w:pPr>
    </w:lvl>
    <w:lvl w:ilvl="3" w:tplc="0416000F" w:tentative="1">
      <w:start w:val="1"/>
      <w:numFmt w:val="decimal"/>
      <w:lvlText w:val="%4."/>
      <w:lvlJc w:val="left"/>
      <w:pPr>
        <w:ind w:left="3528" w:hanging="360"/>
      </w:pPr>
    </w:lvl>
    <w:lvl w:ilvl="4" w:tplc="04160019" w:tentative="1">
      <w:start w:val="1"/>
      <w:numFmt w:val="lowerLetter"/>
      <w:lvlText w:val="%5."/>
      <w:lvlJc w:val="left"/>
      <w:pPr>
        <w:ind w:left="4248" w:hanging="360"/>
      </w:pPr>
    </w:lvl>
    <w:lvl w:ilvl="5" w:tplc="0416001B" w:tentative="1">
      <w:start w:val="1"/>
      <w:numFmt w:val="lowerRoman"/>
      <w:lvlText w:val="%6."/>
      <w:lvlJc w:val="right"/>
      <w:pPr>
        <w:ind w:left="4968" w:hanging="180"/>
      </w:pPr>
    </w:lvl>
    <w:lvl w:ilvl="6" w:tplc="0416000F" w:tentative="1">
      <w:start w:val="1"/>
      <w:numFmt w:val="decimal"/>
      <w:lvlText w:val="%7."/>
      <w:lvlJc w:val="left"/>
      <w:pPr>
        <w:ind w:left="5688" w:hanging="360"/>
      </w:pPr>
    </w:lvl>
    <w:lvl w:ilvl="7" w:tplc="04160019" w:tentative="1">
      <w:start w:val="1"/>
      <w:numFmt w:val="lowerLetter"/>
      <w:lvlText w:val="%8."/>
      <w:lvlJc w:val="left"/>
      <w:pPr>
        <w:ind w:left="6408" w:hanging="360"/>
      </w:pPr>
    </w:lvl>
    <w:lvl w:ilvl="8" w:tplc="0416001B" w:tentative="1">
      <w:start w:val="1"/>
      <w:numFmt w:val="lowerRoman"/>
      <w:lvlText w:val="%9."/>
      <w:lvlJc w:val="right"/>
      <w:pPr>
        <w:ind w:left="7128" w:hanging="180"/>
      </w:pPr>
    </w:lvl>
  </w:abstractNum>
  <w:abstractNum w:abstractNumId="3" w15:restartNumberingAfterBreak="0">
    <w:nsid w:val="1C41322F"/>
    <w:multiLevelType w:val="hybridMultilevel"/>
    <w:tmpl w:val="EEBEA76E"/>
    <w:lvl w:ilvl="0" w:tplc="D84ED86A">
      <w:start w:val="7"/>
      <w:numFmt w:val="upperRoman"/>
      <w:lvlText w:val="%1."/>
      <w:lvlJc w:val="left"/>
      <w:pPr>
        <w:ind w:left="1004" w:hanging="567"/>
        <w:jc w:val="right"/>
      </w:pPr>
      <w:rPr>
        <w:rFonts w:hint="default"/>
        <w:spacing w:val="-1"/>
        <w:w w:val="100"/>
        <w:lang w:val="pt-PT" w:eastAsia="en-US" w:bidi="ar-SA"/>
      </w:rPr>
    </w:lvl>
    <w:lvl w:ilvl="1" w:tplc="1A244152">
      <w:numFmt w:val="bullet"/>
      <w:lvlText w:val="•"/>
      <w:lvlJc w:val="left"/>
      <w:pPr>
        <w:ind w:left="1809" w:hanging="567"/>
      </w:pPr>
      <w:rPr>
        <w:rFonts w:hint="default"/>
        <w:lang w:val="pt-PT" w:eastAsia="en-US" w:bidi="ar-SA"/>
      </w:rPr>
    </w:lvl>
    <w:lvl w:ilvl="2" w:tplc="6B08997E">
      <w:numFmt w:val="bullet"/>
      <w:lvlText w:val="•"/>
      <w:lvlJc w:val="left"/>
      <w:pPr>
        <w:ind w:left="2618" w:hanging="567"/>
      </w:pPr>
      <w:rPr>
        <w:rFonts w:hint="default"/>
        <w:lang w:val="pt-PT" w:eastAsia="en-US" w:bidi="ar-SA"/>
      </w:rPr>
    </w:lvl>
    <w:lvl w:ilvl="3" w:tplc="1FECE1DA">
      <w:numFmt w:val="bullet"/>
      <w:lvlText w:val="•"/>
      <w:lvlJc w:val="left"/>
      <w:pPr>
        <w:ind w:left="3428" w:hanging="567"/>
      </w:pPr>
      <w:rPr>
        <w:rFonts w:hint="default"/>
        <w:lang w:val="pt-PT" w:eastAsia="en-US" w:bidi="ar-SA"/>
      </w:rPr>
    </w:lvl>
    <w:lvl w:ilvl="4" w:tplc="FCE0E000">
      <w:numFmt w:val="bullet"/>
      <w:lvlText w:val="•"/>
      <w:lvlJc w:val="left"/>
      <w:pPr>
        <w:ind w:left="4237" w:hanging="567"/>
      </w:pPr>
      <w:rPr>
        <w:rFonts w:hint="default"/>
        <w:lang w:val="pt-PT" w:eastAsia="en-US" w:bidi="ar-SA"/>
      </w:rPr>
    </w:lvl>
    <w:lvl w:ilvl="5" w:tplc="F0768FEA">
      <w:numFmt w:val="bullet"/>
      <w:lvlText w:val="•"/>
      <w:lvlJc w:val="left"/>
      <w:pPr>
        <w:ind w:left="5047" w:hanging="567"/>
      </w:pPr>
      <w:rPr>
        <w:rFonts w:hint="default"/>
        <w:lang w:val="pt-PT" w:eastAsia="en-US" w:bidi="ar-SA"/>
      </w:rPr>
    </w:lvl>
    <w:lvl w:ilvl="6" w:tplc="85B63A78">
      <w:numFmt w:val="bullet"/>
      <w:lvlText w:val="•"/>
      <w:lvlJc w:val="left"/>
      <w:pPr>
        <w:ind w:left="5856" w:hanging="567"/>
      </w:pPr>
      <w:rPr>
        <w:rFonts w:hint="default"/>
        <w:lang w:val="pt-PT" w:eastAsia="en-US" w:bidi="ar-SA"/>
      </w:rPr>
    </w:lvl>
    <w:lvl w:ilvl="7" w:tplc="79482C06">
      <w:numFmt w:val="bullet"/>
      <w:lvlText w:val="•"/>
      <w:lvlJc w:val="left"/>
      <w:pPr>
        <w:ind w:left="6666" w:hanging="567"/>
      </w:pPr>
      <w:rPr>
        <w:rFonts w:hint="default"/>
        <w:lang w:val="pt-PT" w:eastAsia="en-US" w:bidi="ar-SA"/>
      </w:rPr>
    </w:lvl>
    <w:lvl w:ilvl="8" w:tplc="40DCAF10">
      <w:numFmt w:val="bullet"/>
      <w:lvlText w:val="•"/>
      <w:lvlJc w:val="left"/>
      <w:pPr>
        <w:ind w:left="7475" w:hanging="567"/>
      </w:pPr>
      <w:rPr>
        <w:rFonts w:hint="default"/>
        <w:lang w:val="pt-PT" w:eastAsia="en-US" w:bidi="ar-SA"/>
      </w:rPr>
    </w:lvl>
  </w:abstractNum>
  <w:abstractNum w:abstractNumId="4" w15:restartNumberingAfterBreak="0">
    <w:nsid w:val="24A87028"/>
    <w:multiLevelType w:val="hybridMultilevel"/>
    <w:tmpl w:val="11507DB4"/>
    <w:lvl w:ilvl="0" w:tplc="0602BD2C">
      <w:start w:val="1"/>
      <w:numFmt w:val="upperRoman"/>
      <w:lvlText w:val="%1."/>
      <w:lvlJc w:val="left"/>
      <w:pPr>
        <w:ind w:left="1009" w:hanging="415"/>
      </w:pPr>
      <w:rPr>
        <w:rFonts w:ascii="Arial" w:eastAsia="Arial" w:hAnsi="Arial" w:cs="Arial" w:hint="default"/>
        <w:b w:val="0"/>
        <w:bCs w:val="0"/>
        <w:i w:val="0"/>
        <w:iCs w:val="0"/>
        <w:color w:val="3D3D3D"/>
        <w:spacing w:val="-1"/>
        <w:w w:val="100"/>
        <w:sz w:val="18"/>
        <w:szCs w:val="18"/>
        <w:lang w:val="pt-PT" w:eastAsia="en-US" w:bidi="ar-SA"/>
      </w:rPr>
    </w:lvl>
    <w:lvl w:ilvl="1" w:tplc="C08EBB4E">
      <w:numFmt w:val="bullet"/>
      <w:lvlText w:val="•"/>
      <w:lvlJc w:val="left"/>
      <w:pPr>
        <w:ind w:left="1809" w:hanging="415"/>
      </w:pPr>
      <w:rPr>
        <w:rFonts w:hint="default"/>
        <w:lang w:val="pt-PT" w:eastAsia="en-US" w:bidi="ar-SA"/>
      </w:rPr>
    </w:lvl>
    <w:lvl w:ilvl="2" w:tplc="2188CDD6">
      <w:numFmt w:val="bullet"/>
      <w:lvlText w:val="•"/>
      <w:lvlJc w:val="left"/>
      <w:pPr>
        <w:ind w:left="2618" w:hanging="415"/>
      </w:pPr>
      <w:rPr>
        <w:rFonts w:hint="default"/>
        <w:lang w:val="pt-PT" w:eastAsia="en-US" w:bidi="ar-SA"/>
      </w:rPr>
    </w:lvl>
    <w:lvl w:ilvl="3" w:tplc="2A9E5F66">
      <w:numFmt w:val="bullet"/>
      <w:lvlText w:val="•"/>
      <w:lvlJc w:val="left"/>
      <w:pPr>
        <w:ind w:left="3428" w:hanging="415"/>
      </w:pPr>
      <w:rPr>
        <w:rFonts w:hint="default"/>
        <w:lang w:val="pt-PT" w:eastAsia="en-US" w:bidi="ar-SA"/>
      </w:rPr>
    </w:lvl>
    <w:lvl w:ilvl="4" w:tplc="53741062">
      <w:numFmt w:val="bullet"/>
      <w:lvlText w:val="•"/>
      <w:lvlJc w:val="left"/>
      <w:pPr>
        <w:ind w:left="4237" w:hanging="415"/>
      </w:pPr>
      <w:rPr>
        <w:rFonts w:hint="default"/>
        <w:lang w:val="pt-PT" w:eastAsia="en-US" w:bidi="ar-SA"/>
      </w:rPr>
    </w:lvl>
    <w:lvl w:ilvl="5" w:tplc="F5649C5A">
      <w:numFmt w:val="bullet"/>
      <w:lvlText w:val="•"/>
      <w:lvlJc w:val="left"/>
      <w:pPr>
        <w:ind w:left="5047" w:hanging="415"/>
      </w:pPr>
      <w:rPr>
        <w:rFonts w:hint="default"/>
        <w:lang w:val="pt-PT" w:eastAsia="en-US" w:bidi="ar-SA"/>
      </w:rPr>
    </w:lvl>
    <w:lvl w:ilvl="6" w:tplc="CD2A51B4">
      <w:numFmt w:val="bullet"/>
      <w:lvlText w:val="•"/>
      <w:lvlJc w:val="left"/>
      <w:pPr>
        <w:ind w:left="5856" w:hanging="415"/>
      </w:pPr>
      <w:rPr>
        <w:rFonts w:hint="default"/>
        <w:lang w:val="pt-PT" w:eastAsia="en-US" w:bidi="ar-SA"/>
      </w:rPr>
    </w:lvl>
    <w:lvl w:ilvl="7" w:tplc="C3C63D7A">
      <w:numFmt w:val="bullet"/>
      <w:lvlText w:val="•"/>
      <w:lvlJc w:val="left"/>
      <w:pPr>
        <w:ind w:left="6666" w:hanging="415"/>
      </w:pPr>
      <w:rPr>
        <w:rFonts w:hint="default"/>
        <w:lang w:val="pt-PT" w:eastAsia="en-US" w:bidi="ar-SA"/>
      </w:rPr>
    </w:lvl>
    <w:lvl w:ilvl="8" w:tplc="FA309F5E">
      <w:numFmt w:val="bullet"/>
      <w:lvlText w:val="•"/>
      <w:lvlJc w:val="left"/>
      <w:pPr>
        <w:ind w:left="7475" w:hanging="415"/>
      </w:pPr>
      <w:rPr>
        <w:rFonts w:hint="default"/>
        <w:lang w:val="pt-PT" w:eastAsia="en-US" w:bidi="ar-SA"/>
      </w:rPr>
    </w:lvl>
  </w:abstractNum>
  <w:abstractNum w:abstractNumId="5" w15:restartNumberingAfterBreak="0">
    <w:nsid w:val="26A96382"/>
    <w:multiLevelType w:val="hybridMultilevel"/>
    <w:tmpl w:val="B5B6B530"/>
    <w:lvl w:ilvl="0" w:tplc="80524CDA">
      <w:start w:val="1"/>
      <w:numFmt w:val="upperRoman"/>
      <w:lvlText w:val="%1."/>
      <w:lvlJc w:val="left"/>
      <w:pPr>
        <w:ind w:left="1728" w:hanging="720"/>
      </w:pPr>
      <w:rPr>
        <w:rFonts w:hint="default"/>
      </w:rPr>
    </w:lvl>
    <w:lvl w:ilvl="1" w:tplc="04160019" w:tentative="1">
      <w:start w:val="1"/>
      <w:numFmt w:val="lowerLetter"/>
      <w:lvlText w:val="%2."/>
      <w:lvlJc w:val="left"/>
      <w:pPr>
        <w:ind w:left="2088" w:hanging="360"/>
      </w:pPr>
    </w:lvl>
    <w:lvl w:ilvl="2" w:tplc="0416001B" w:tentative="1">
      <w:start w:val="1"/>
      <w:numFmt w:val="lowerRoman"/>
      <w:lvlText w:val="%3."/>
      <w:lvlJc w:val="right"/>
      <w:pPr>
        <w:ind w:left="2808" w:hanging="180"/>
      </w:pPr>
    </w:lvl>
    <w:lvl w:ilvl="3" w:tplc="0416000F" w:tentative="1">
      <w:start w:val="1"/>
      <w:numFmt w:val="decimal"/>
      <w:lvlText w:val="%4."/>
      <w:lvlJc w:val="left"/>
      <w:pPr>
        <w:ind w:left="3528" w:hanging="360"/>
      </w:pPr>
    </w:lvl>
    <w:lvl w:ilvl="4" w:tplc="04160019" w:tentative="1">
      <w:start w:val="1"/>
      <w:numFmt w:val="lowerLetter"/>
      <w:lvlText w:val="%5."/>
      <w:lvlJc w:val="left"/>
      <w:pPr>
        <w:ind w:left="4248" w:hanging="360"/>
      </w:pPr>
    </w:lvl>
    <w:lvl w:ilvl="5" w:tplc="0416001B" w:tentative="1">
      <w:start w:val="1"/>
      <w:numFmt w:val="lowerRoman"/>
      <w:lvlText w:val="%6."/>
      <w:lvlJc w:val="right"/>
      <w:pPr>
        <w:ind w:left="4968" w:hanging="180"/>
      </w:pPr>
    </w:lvl>
    <w:lvl w:ilvl="6" w:tplc="0416000F" w:tentative="1">
      <w:start w:val="1"/>
      <w:numFmt w:val="decimal"/>
      <w:lvlText w:val="%7."/>
      <w:lvlJc w:val="left"/>
      <w:pPr>
        <w:ind w:left="5688" w:hanging="360"/>
      </w:pPr>
    </w:lvl>
    <w:lvl w:ilvl="7" w:tplc="04160019" w:tentative="1">
      <w:start w:val="1"/>
      <w:numFmt w:val="lowerLetter"/>
      <w:lvlText w:val="%8."/>
      <w:lvlJc w:val="left"/>
      <w:pPr>
        <w:ind w:left="6408" w:hanging="360"/>
      </w:pPr>
    </w:lvl>
    <w:lvl w:ilvl="8" w:tplc="0416001B" w:tentative="1">
      <w:start w:val="1"/>
      <w:numFmt w:val="lowerRoman"/>
      <w:lvlText w:val="%9."/>
      <w:lvlJc w:val="right"/>
      <w:pPr>
        <w:ind w:left="7128" w:hanging="180"/>
      </w:pPr>
    </w:lvl>
  </w:abstractNum>
  <w:abstractNum w:abstractNumId="6" w15:restartNumberingAfterBreak="0">
    <w:nsid w:val="27E35E62"/>
    <w:multiLevelType w:val="hybridMultilevel"/>
    <w:tmpl w:val="A3E0308E"/>
    <w:lvl w:ilvl="0" w:tplc="2304D9CA">
      <w:start w:val="1"/>
      <w:numFmt w:val="upperRoman"/>
      <w:lvlText w:val="%1."/>
      <w:lvlJc w:val="left"/>
      <w:pPr>
        <w:ind w:left="1728" w:hanging="720"/>
      </w:pPr>
      <w:rPr>
        <w:rFonts w:hint="default"/>
      </w:rPr>
    </w:lvl>
    <w:lvl w:ilvl="1" w:tplc="04160019" w:tentative="1">
      <w:start w:val="1"/>
      <w:numFmt w:val="lowerLetter"/>
      <w:lvlText w:val="%2."/>
      <w:lvlJc w:val="left"/>
      <w:pPr>
        <w:ind w:left="2088" w:hanging="360"/>
      </w:pPr>
    </w:lvl>
    <w:lvl w:ilvl="2" w:tplc="0416001B" w:tentative="1">
      <w:start w:val="1"/>
      <w:numFmt w:val="lowerRoman"/>
      <w:lvlText w:val="%3."/>
      <w:lvlJc w:val="right"/>
      <w:pPr>
        <w:ind w:left="2808" w:hanging="180"/>
      </w:pPr>
    </w:lvl>
    <w:lvl w:ilvl="3" w:tplc="0416000F" w:tentative="1">
      <w:start w:val="1"/>
      <w:numFmt w:val="decimal"/>
      <w:lvlText w:val="%4."/>
      <w:lvlJc w:val="left"/>
      <w:pPr>
        <w:ind w:left="3528" w:hanging="360"/>
      </w:pPr>
    </w:lvl>
    <w:lvl w:ilvl="4" w:tplc="04160019" w:tentative="1">
      <w:start w:val="1"/>
      <w:numFmt w:val="lowerLetter"/>
      <w:lvlText w:val="%5."/>
      <w:lvlJc w:val="left"/>
      <w:pPr>
        <w:ind w:left="4248" w:hanging="360"/>
      </w:pPr>
    </w:lvl>
    <w:lvl w:ilvl="5" w:tplc="0416001B" w:tentative="1">
      <w:start w:val="1"/>
      <w:numFmt w:val="lowerRoman"/>
      <w:lvlText w:val="%6."/>
      <w:lvlJc w:val="right"/>
      <w:pPr>
        <w:ind w:left="4968" w:hanging="180"/>
      </w:pPr>
    </w:lvl>
    <w:lvl w:ilvl="6" w:tplc="0416000F" w:tentative="1">
      <w:start w:val="1"/>
      <w:numFmt w:val="decimal"/>
      <w:lvlText w:val="%7."/>
      <w:lvlJc w:val="left"/>
      <w:pPr>
        <w:ind w:left="5688" w:hanging="360"/>
      </w:pPr>
    </w:lvl>
    <w:lvl w:ilvl="7" w:tplc="04160019" w:tentative="1">
      <w:start w:val="1"/>
      <w:numFmt w:val="lowerLetter"/>
      <w:lvlText w:val="%8."/>
      <w:lvlJc w:val="left"/>
      <w:pPr>
        <w:ind w:left="6408" w:hanging="360"/>
      </w:pPr>
    </w:lvl>
    <w:lvl w:ilvl="8" w:tplc="0416001B" w:tentative="1">
      <w:start w:val="1"/>
      <w:numFmt w:val="lowerRoman"/>
      <w:lvlText w:val="%9."/>
      <w:lvlJc w:val="right"/>
      <w:pPr>
        <w:ind w:left="7128" w:hanging="180"/>
      </w:pPr>
    </w:lvl>
  </w:abstractNum>
  <w:abstractNum w:abstractNumId="7" w15:restartNumberingAfterBreak="0">
    <w:nsid w:val="2C964156"/>
    <w:multiLevelType w:val="hybridMultilevel"/>
    <w:tmpl w:val="A650BE48"/>
    <w:lvl w:ilvl="0" w:tplc="852202FA">
      <w:start w:val="1"/>
      <w:numFmt w:val="upperRoman"/>
      <w:lvlText w:val="%1"/>
      <w:lvlJc w:val="left"/>
      <w:pPr>
        <w:ind w:left="468" w:hanging="89"/>
      </w:pPr>
      <w:rPr>
        <w:rFonts w:ascii="Arial" w:eastAsia="Arial" w:hAnsi="Arial" w:cs="Arial" w:hint="default"/>
        <w:b w:val="0"/>
        <w:bCs w:val="0"/>
        <w:i w:val="0"/>
        <w:iCs w:val="0"/>
        <w:color w:val="2D2D2D"/>
        <w:spacing w:val="0"/>
        <w:w w:val="99"/>
        <w:sz w:val="18"/>
        <w:szCs w:val="18"/>
        <w:lang w:val="pt-PT" w:eastAsia="en-US" w:bidi="ar-SA"/>
      </w:rPr>
    </w:lvl>
    <w:lvl w:ilvl="1" w:tplc="A6FA6B80">
      <w:numFmt w:val="bullet"/>
      <w:lvlText w:val="•"/>
      <w:lvlJc w:val="left"/>
      <w:pPr>
        <w:ind w:left="1321" w:hanging="89"/>
      </w:pPr>
      <w:rPr>
        <w:rFonts w:hint="default"/>
        <w:lang w:val="pt-PT" w:eastAsia="en-US" w:bidi="ar-SA"/>
      </w:rPr>
    </w:lvl>
    <w:lvl w:ilvl="2" w:tplc="91D4E5E4">
      <w:numFmt w:val="bullet"/>
      <w:lvlText w:val="•"/>
      <w:lvlJc w:val="left"/>
      <w:pPr>
        <w:ind w:left="2182" w:hanging="89"/>
      </w:pPr>
      <w:rPr>
        <w:rFonts w:hint="default"/>
        <w:lang w:val="pt-PT" w:eastAsia="en-US" w:bidi="ar-SA"/>
      </w:rPr>
    </w:lvl>
    <w:lvl w:ilvl="3" w:tplc="1E7A94D8">
      <w:numFmt w:val="bullet"/>
      <w:lvlText w:val="•"/>
      <w:lvlJc w:val="left"/>
      <w:pPr>
        <w:ind w:left="3043" w:hanging="89"/>
      </w:pPr>
      <w:rPr>
        <w:rFonts w:hint="default"/>
        <w:lang w:val="pt-PT" w:eastAsia="en-US" w:bidi="ar-SA"/>
      </w:rPr>
    </w:lvl>
    <w:lvl w:ilvl="4" w:tplc="87FC574A">
      <w:numFmt w:val="bullet"/>
      <w:lvlText w:val="•"/>
      <w:lvlJc w:val="left"/>
      <w:pPr>
        <w:ind w:left="3904" w:hanging="89"/>
      </w:pPr>
      <w:rPr>
        <w:rFonts w:hint="default"/>
        <w:lang w:val="pt-PT" w:eastAsia="en-US" w:bidi="ar-SA"/>
      </w:rPr>
    </w:lvl>
    <w:lvl w:ilvl="5" w:tplc="1330A00C">
      <w:numFmt w:val="bullet"/>
      <w:lvlText w:val="•"/>
      <w:lvlJc w:val="left"/>
      <w:pPr>
        <w:ind w:left="4766" w:hanging="89"/>
      </w:pPr>
      <w:rPr>
        <w:rFonts w:hint="default"/>
        <w:lang w:val="pt-PT" w:eastAsia="en-US" w:bidi="ar-SA"/>
      </w:rPr>
    </w:lvl>
    <w:lvl w:ilvl="6" w:tplc="5456E4D0">
      <w:numFmt w:val="bullet"/>
      <w:lvlText w:val="•"/>
      <w:lvlJc w:val="left"/>
      <w:pPr>
        <w:ind w:left="5627" w:hanging="89"/>
      </w:pPr>
      <w:rPr>
        <w:rFonts w:hint="default"/>
        <w:lang w:val="pt-PT" w:eastAsia="en-US" w:bidi="ar-SA"/>
      </w:rPr>
    </w:lvl>
    <w:lvl w:ilvl="7" w:tplc="B2666E54">
      <w:numFmt w:val="bullet"/>
      <w:lvlText w:val="•"/>
      <w:lvlJc w:val="left"/>
      <w:pPr>
        <w:ind w:left="6488" w:hanging="89"/>
      </w:pPr>
      <w:rPr>
        <w:rFonts w:hint="default"/>
        <w:lang w:val="pt-PT" w:eastAsia="en-US" w:bidi="ar-SA"/>
      </w:rPr>
    </w:lvl>
    <w:lvl w:ilvl="8" w:tplc="0AD05264">
      <w:numFmt w:val="bullet"/>
      <w:lvlText w:val="•"/>
      <w:lvlJc w:val="left"/>
      <w:pPr>
        <w:ind w:left="7349" w:hanging="89"/>
      </w:pPr>
      <w:rPr>
        <w:rFonts w:hint="default"/>
        <w:lang w:val="pt-PT" w:eastAsia="en-US" w:bidi="ar-SA"/>
      </w:rPr>
    </w:lvl>
  </w:abstractNum>
  <w:abstractNum w:abstractNumId="8" w15:restartNumberingAfterBreak="0">
    <w:nsid w:val="2F1D297F"/>
    <w:multiLevelType w:val="hybridMultilevel"/>
    <w:tmpl w:val="6F24587E"/>
    <w:lvl w:ilvl="0" w:tplc="67F23E30">
      <w:start w:val="4"/>
      <w:numFmt w:val="upperRoman"/>
      <w:lvlText w:val="%1."/>
      <w:lvlJc w:val="left"/>
      <w:pPr>
        <w:ind w:left="862" w:hanging="377"/>
      </w:pPr>
      <w:rPr>
        <w:rFonts w:ascii="Arial" w:eastAsia="Arial" w:hAnsi="Arial" w:cs="Arial" w:hint="default"/>
        <w:b w:val="0"/>
        <w:bCs w:val="0"/>
        <w:i w:val="0"/>
        <w:iCs w:val="0"/>
        <w:color w:val="383838"/>
        <w:spacing w:val="-1"/>
        <w:w w:val="102"/>
        <w:sz w:val="18"/>
        <w:szCs w:val="18"/>
        <w:lang w:val="pt-PT" w:eastAsia="en-US" w:bidi="ar-SA"/>
      </w:rPr>
    </w:lvl>
    <w:lvl w:ilvl="1" w:tplc="10F4DE20">
      <w:numFmt w:val="bullet"/>
      <w:lvlText w:val="•"/>
      <w:lvlJc w:val="left"/>
      <w:pPr>
        <w:ind w:left="1680" w:hanging="377"/>
      </w:pPr>
      <w:rPr>
        <w:rFonts w:hint="default"/>
        <w:lang w:val="pt-PT" w:eastAsia="en-US" w:bidi="ar-SA"/>
      </w:rPr>
    </w:lvl>
    <w:lvl w:ilvl="2" w:tplc="335EF406">
      <w:numFmt w:val="bullet"/>
      <w:lvlText w:val="•"/>
      <w:lvlJc w:val="left"/>
      <w:pPr>
        <w:ind w:left="2500" w:hanging="377"/>
      </w:pPr>
      <w:rPr>
        <w:rFonts w:hint="default"/>
        <w:lang w:val="pt-PT" w:eastAsia="en-US" w:bidi="ar-SA"/>
      </w:rPr>
    </w:lvl>
    <w:lvl w:ilvl="3" w:tplc="54C450B6">
      <w:numFmt w:val="bullet"/>
      <w:lvlText w:val="•"/>
      <w:lvlJc w:val="left"/>
      <w:pPr>
        <w:ind w:left="3320" w:hanging="377"/>
      </w:pPr>
      <w:rPr>
        <w:rFonts w:hint="default"/>
        <w:lang w:val="pt-PT" w:eastAsia="en-US" w:bidi="ar-SA"/>
      </w:rPr>
    </w:lvl>
    <w:lvl w:ilvl="4" w:tplc="C3D67374">
      <w:numFmt w:val="bullet"/>
      <w:lvlText w:val="•"/>
      <w:lvlJc w:val="left"/>
      <w:pPr>
        <w:ind w:left="4140" w:hanging="377"/>
      </w:pPr>
      <w:rPr>
        <w:rFonts w:hint="default"/>
        <w:lang w:val="pt-PT" w:eastAsia="en-US" w:bidi="ar-SA"/>
      </w:rPr>
    </w:lvl>
    <w:lvl w:ilvl="5" w:tplc="8398BBE2">
      <w:numFmt w:val="bullet"/>
      <w:lvlText w:val="•"/>
      <w:lvlJc w:val="left"/>
      <w:pPr>
        <w:ind w:left="4961" w:hanging="377"/>
      </w:pPr>
      <w:rPr>
        <w:rFonts w:hint="default"/>
        <w:lang w:val="pt-PT" w:eastAsia="en-US" w:bidi="ar-SA"/>
      </w:rPr>
    </w:lvl>
    <w:lvl w:ilvl="6" w:tplc="79784DFA">
      <w:numFmt w:val="bullet"/>
      <w:lvlText w:val="•"/>
      <w:lvlJc w:val="left"/>
      <w:pPr>
        <w:ind w:left="5781" w:hanging="377"/>
      </w:pPr>
      <w:rPr>
        <w:rFonts w:hint="default"/>
        <w:lang w:val="pt-PT" w:eastAsia="en-US" w:bidi="ar-SA"/>
      </w:rPr>
    </w:lvl>
    <w:lvl w:ilvl="7" w:tplc="04D2693E">
      <w:numFmt w:val="bullet"/>
      <w:lvlText w:val="•"/>
      <w:lvlJc w:val="left"/>
      <w:pPr>
        <w:ind w:left="6601" w:hanging="377"/>
      </w:pPr>
      <w:rPr>
        <w:rFonts w:hint="default"/>
        <w:lang w:val="pt-PT" w:eastAsia="en-US" w:bidi="ar-SA"/>
      </w:rPr>
    </w:lvl>
    <w:lvl w:ilvl="8" w:tplc="DD886AE0">
      <w:numFmt w:val="bullet"/>
      <w:lvlText w:val="•"/>
      <w:lvlJc w:val="left"/>
      <w:pPr>
        <w:ind w:left="7421" w:hanging="377"/>
      </w:pPr>
      <w:rPr>
        <w:rFonts w:hint="default"/>
        <w:lang w:val="pt-PT" w:eastAsia="en-US" w:bidi="ar-SA"/>
      </w:rPr>
    </w:lvl>
  </w:abstractNum>
  <w:abstractNum w:abstractNumId="9" w15:restartNumberingAfterBreak="0">
    <w:nsid w:val="32C85199"/>
    <w:multiLevelType w:val="hybridMultilevel"/>
    <w:tmpl w:val="20DCFBC0"/>
    <w:lvl w:ilvl="0" w:tplc="B336CB42">
      <w:start w:val="1"/>
      <w:numFmt w:val="upperRoman"/>
      <w:lvlText w:val="%1."/>
      <w:lvlJc w:val="left"/>
      <w:pPr>
        <w:ind w:left="1728" w:hanging="720"/>
      </w:pPr>
      <w:rPr>
        <w:rFonts w:hint="default"/>
      </w:rPr>
    </w:lvl>
    <w:lvl w:ilvl="1" w:tplc="04160019" w:tentative="1">
      <w:start w:val="1"/>
      <w:numFmt w:val="lowerLetter"/>
      <w:lvlText w:val="%2."/>
      <w:lvlJc w:val="left"/>
      <w:pPr>
        <w:ind w:left="2088" w:hanging="360"/>
      </w:pPr>
    </w:lvl>
    <w:lvl w:ilvl="2" w:tplc="0416001B" w:tentative="1">
      <w:start w:val="1"/>
      <w:numFmt w:val="lowerRoman"/>
      <w:lvlText w:val="%3."/>
      <w:lvlJc w:val="right"/>
      <w:pPr>
        <w:ind w:left="2808" w:hanging="180"/>
      </w:pPr>
    </w:lvl>
    <w:lvl w:ilvl="3" w:tplc="0416000F" w:tentative="1">
      <w:start w:val="1"/>
      <w:numFmt w:val="decimal"/>
      <w:lvlText w:val="%4."/>
      <w:lvlJc w:val="left"/>
      <w:pPr>
        <w:ind w:left="3528" w:hanging="360"/>
      </w:pPr>
    </w:lvl>
    <w:lvl w:ilvl="4" w:tplc="04160019" w:tentative="1">
      <w:start w:val="1"/>
      <w:numFmt w:val="lowerLetter"/>
      <w:lvlText w:val="%5."/>
      <w:lvlJc w:val="left"/>
      <w:pPr>
        <w:ind w:left="4248" w:hanging="360"/>
      </w:pPr>
    </w:lvl>
    <w:lvl w:ilvl="5" w:tplc="0416001B" w:tentative="1">
      <w:start w:val="1"/>
      <w:numFmt w:val="lowerRoman"/>
      <w:lvlText w:val="%6."/>
      <w:lvlJc w:val="right"/>
      <w:pPr>
        <w:ind w:left="4968" w:hanging="180"/>
      </w:pPr>
    </w:lvl>
    <w:lvl w:ilvl="6" w:tplc="0416000F" w:tentative="1">
      <w:start w:val="1"/>
      <w:numFmt w:val="decimal"/>
      <w:lvlText w:val="%7."/>
      <w:lvlJc w:val="left"/>
      <w:pPr>
        <w:ind w:left="5688" w:hanging="360"/>
      </w:pPr>
    </w:lvl>
    <w:lvl w:ilvl="7" w:tplc="04160019" w:tentative="1">
      <w:start w:val="1"/>
      <w:numFmt w:val="lowerLetter"/>
      <w:lvlText w:val="%8."/>
      <w:lvlJc w:val="left"/>
      <w:pPr>
        <w:ind w:left="6408" w:hanging="360"/>
      </w:pPr>
    </w:lvl>
    <w:lvl w:ilvl="8" w:tplc="0416001B" w:tentative="1">
      <w:start w:val="1"/>
      <w:numFmt w:val="lowerRoman"/>
      <w:lvlText w:val="%9."/>
      <w:lvlJc w:val="right"/>
      <w:pPr>
        <w:ind w:left="7128" w:hanging="180"/>
      </w:pPr>
    </w:lvl>
  </w:abstractNum>
  <w:abstractNum w:abstractNumId="10" w15:restartNumberingAfterBreak="0">
    <w:nsid w:val="37230A27"/>
    <w:multiLevelType w:val="hybridMultilevel"/>
    <w:tmpl w:val="1BD879C0"/>
    <w:lvl w:ilvl="0" w:tplc="4430423A">
      <w:start w:val="4"/>
      <w:numFmt w:val="upperRoman"/>
      <w:lvlText w:val="%1."/>
      <w:lvlJc w:val="left"/>
      <w:pPr>
        <w:ind w:left="2448" w:hanging="720"/>
      </w:pPr>
      <w:rPr>
        <w:rFonts w:hint="default"/>
      </w:rPr>
    </w:lvl>
    <w:lvl w:ilvl="1" w:tplc="04160019" w:tentative="1">
      <w:start w:val="1"/>
      <w:numFmt w:val="lowerLetter"/>
      <w:lvlText w:val="%2."/>
      <w:lvlJc w:val="left"/>
      <w:pPr>
        <w:ind w:left="2808" w:hanging="360"/>
      </w:pPr>
    </w:lvl>
    <w:lvl w:ilvl="2" w:tplc="0416001B" w:tentative="1">
      <w:start w:val="1"/>
      <w:numFmt w:val="lowerRoman"/>
      <w:lvlText w:val="%3."/>
      <w:lvlJc w:val="right"/>
      <w:pPr>
        <w:ind w:left="3528" w:hanging="180"/>
      </w:pPr>
    </w:lvl>
    <w:lvl w:ilvl="3" w:tplc="0416000F" w:tentative="1">
      <w:start w:val="1"/>
      <w:numFmt w:val="decimal"/>
      <w:lvlText w:val="%4."/>
      <w:lvlJc w:val="left"/>
      <w:pPr>
        <w:ind w:left="4248" w:hanging="360"/>
      </w:pPr>
    </w:lvl>
    <w:lvl w:ilvl="4" w:tplc="04160019" w:tentative="1">
      <w:start w:val="1"/>
      <w:numFmt w:val="lowerLetter"/>
      <w:lvlText w:val="%5."/>
      <w:lvlJc w:val="left"/>
      <w:pPr>
        <w:ind w:left="4968" w:hanging="360"/>
      </w:pPr>
    </w:lvl>
    <w:lvl w:ilvl="5" w:tplc="0416001B" w:tentative="1">
      <w:start w:val="1"/>
      <w:numFmt w:val="lowerRoman"/>
      <w:lvlText w:val="%6."/>
      <w:lvlJc w:val="right"/>
      <w:pPr>
        <w:ind w:left="5688" w:hanging="180"/>
      </w:pPr>
    </w:lvl>
    <w:lvl w:ilvl="6" w:tplc="0416000F" w:tentative="1">
      <w:start w:val="1"/>
      <w:numFmt w:val="decimal"/>
      <w:lvlText w:val="%7."/>
      <w:lvlJc w:val="left"/>
      <w:pPr>
        <w:ind w:left="6408" w:hanging="360"/>
      </w:pPr>
    </w:lvl>
    <w:lvl w:ilvl="7" w:tplc="04160019" w:tentative="1">
      <w:start w:val="1"/>
      <w:numFmt w:val="lowerLetter"/>
      <w:lvlText w:val="%8."/>
      <w:lvlJc w:val="left"/>
      <w:pPr>
        <w:ind w:left="7128" w:hanging="360"/>
      </w:pPr>
    </w:lvl>
    <w:lvl w:ilvl="8" w:tplc="0416001B" w:tentative="1">
      <w:start w:val="1"/>
      <w:numFmt w:val="lowerRoman"/>
      <w:lvlText w:val="%9."/>
      <w:lvlJc w:val="right"/>
      <w:pPr>
        <w:ind w:left="7848" w:hanging="180"/>
      </w:pPr>
    </w:lvl>
  </w:abstractNum>
  <w:abstractNum w:abstractNumId="11" w15:restartNumberingAfterBreak="0">
    <w:nsid w:val="38DF1413"/>
    <w:multiLevelType w:val="hybridMultilevel"/>
    <w:tmpl w:val="99F4A4FA"/>
    <w:lvl w:ilvl="0" w:tplc="ACFA7B8A">
      <w:start w:val="4"/>
      <w:numFmt w:val="upperRoman"/>
      <w:lvlText w:val="%1."/>
      <w:lvlJc w:val="left"/>
      <w:pPr>
        <w:ind w:left="1009" w:hanging="540"/>
        <w:jc w:val="right"/>
      </w:pPr>
      <w:rPr>
        <w:rFonts w:hint="default"/>
        <w:spacing w:val="-1"/>
        <w:w w:val="102"/>
        <w:lang w:val="pt-PT" w:eastAsia="en-US" w:bidi="ar-SA"/>
      </w:rPr>
    </w:lvl>
    <w:lvl w:ilvl="1" w:tplc="E0F253EE">
      <w:numFmt w:val="bullet"/>
      <w:lvlText w:val="•"/>
      <w:lvlJc w:val="left"/>
      <w:pPr>
        <w:ind w:left="1809" w:hanging="540"/>
      </w:pPr>
      <w:rPr>
        <w:rFonts w:hint="default"/>
        <w:lang w:val="pt-PT" w:eastAsia="en-US" w:bidi="ar-SA"/>
      </w:rPr>
    </w:lvl>
    <w:lvl w:ilvl="2" w:tplc="39087B74">
      <w:numFmt w:val="bullet"/>
      <w:lvlText w:val="•"/>
      <w:lvlJc w:val="left"/>
      <w:pPr>
        <w:ind w:left="2618" w:hanging="540"/>
      </w:pPr>
      <w:rPr>
        <w:rFonts w:hint="default"/>
        <w:lang w:val="pt-PT" w:eastAsia="en-US" w:bidi="ar-SA"/>
      </w:rPr>
    </w:lvl>
    <w:lvl w:ilvl="3" w:tplc="6E3EAEAA">
      <w:numFmt w:val="bullet"/>
      <w:lvlText w:val="•"/>
      <w:lvlJc w:val="left"/>
      <w:pPr>
        <w:ind w:left="3428" w:hanging="540"/>
      </w:pPr>
      <w:rPr>
        <w:rFonts w:hint="default"/>
        <w:lang w:val="pt-PT" w:eastAsia="en-US" w:bidi="ar-SA"/>
      </w:rPr>
    </w:lvl>
    <w:lvl w:ilvl="4" w:tplc="2D7A15BE">
      <w:numFmt w:val="bullet"/>
      <w:lvlText w:val="•"/>
      <w:lvlJc w:val="left"/>
      <w:pPr>
        <w:ind w:left="4237" w:hanging="540"/>
      </w:pPr>
      <w:rPr>
        <w:rFonts w:hint="default"/>
        <w:lang w:val="pt-PT" w:eastAsia="en-US" w:bidi="ar-SA"/>
      </w:rPr>
    </w:lvl>
    <w:lvl w:ilvl="5" w:tplc="77649AAE">
      <w:numFmt w:val="bullet"/>
      <w:lvlText w:val="•"/>
      <w:lvlJc w:val="left"/>
      <w:pPr>
        <w:ind w:left="5047" w:hanging="540"/>
      </w:pPr>
      <w:rPr>
        <w:rFonts w:hint="default"/>
        <w:lang w:val="pt-PT" w:eastAsia="en-US" w:bidi="ar-SA"/>
      </w:rPr>
    </w:lvl>
    <w:lvl w:ilvl="6" w:tplc="877294AC">
      <w:numFmt w:val="bullet"/>
      <w:lvlText w:val="•"/>
      <w:lvlJc w:val="left"/>
      <w:pPr>
        <w:ind w:left="5856" w:hanging="540"/>
      </w:pPr>
      <w:rPr>
        <w:rFonts w:hint="default"/>
        <w:lang w:val="pt-PT" w:eastAsia="en-US" w:bidi="ar-SA"/>
      </w:rPr>
    </w:lvl>
    <w:lvl w:ilvl="7" w:tplc="2B3C11CE">
      <w:numFmt w:val="bullet"/>
      <w:lvlText w:val="•"/>
      <w:lvlJc w:val="left"/>
      <w:pPr>
        <w:ind w:left="6666" w:hanging="540"/>
      </w:pPr>
      <w:rPr>
        <w:rFonts w:hint="default"/>
        <w:lang w:val="pt-PT" w:eastAsia="en-US" w:bidi="ar-SA"/>
      </w:rPr>
    </w:lvl>
    <w:lvl w:ilvl="8" w:tplc="5F86FC6A">
      <w:numFmt w:val="bullet"/>
      <w:lvlText w:val="•"/>
      <w:lvlJc w:val="left"/>
      <w:pPr>
        <w:ind w:left="7475" w:hanging="540"/>
      </w:pPr>
      <w:rPr>
        <w:rFonts w:hint="default"/>
        <w:lang w:val="pt-PT" w:eastAsia="en-US" w:bidi="ar-SA"/>
      </w:rPr>
    </w:lvl>
  </w:abstractNum>
  <w:abstractNum w:abstractNumId="12" w15:restartNumberingAfterBreak="0">
    <w:nsid w:val="4A3C3680"/>
    <w:multiLevelType w:val="hybridMultilevel"/>
    <w:tmpl w:val="1C1E20BC"/>
    <w:lvl w:ilvl="0" w:tplc="243EBB82">
      <w:start w:val="3"/>
      <w:numFmt w:val="upperRoman"/>
      <w:lvlText w:val="%1."/>
      <w:lvlJc w:val="left"/>
      <w:pPr>
        <w:ind w:left="1728"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F500731"/>
    <w:multiLevelType w:val="hybridMultilevel"/>
    <w:tmpl w:val="9CC0F094"/>
    <w:lvl w:ilvl="0" w:tplc="ECA87F3C">
      <w:start w:val="1"/>
      <w:numFmt w:val="upperRoman"/>
      <w:lvlText w:val="%1."/>
      <w:lvlJc w:val="left"/>
      <w:pPr>
        <w:ind w:left="1728" w:hanging="720"/>
      </w:pPr>
      <w:rPr>
        <w:rFonts w:hint="default"/>
      </w:rPr>
    </w:lvl>
    <w:lvl w:ilvl="1" w:tplc="04160019" w:tentative="1">
      <w:start w:val="1"/>
      <w:numFmt w:val="lowerLetter"/>
      <w:lvlText w:val="%2."/>
      <w:lvlJc w:val="left"/>
      <w:pPr>
        <w:ind w:left="2088" w:hanging="360"/>
      </w:pPr>
    </w:lvl>
    <w:lvl w:ilvl="2" w:tplc="0416001B" w:tentative="1">
      <w:start w:val="1"/>
      <w:numFmt w:val="lowerRoman"/>
      <w:lvlText w:val="%3."/>
      <w:lvlJc w:val="right"/>
      <w:pPr>
        <w:ind w:left="2808" w:hanging="180"/>
      </w:pPr>
    </w:lvl>
    <w:lvl w:ilvl="3" w:tplc="0416000F" w:tentative="1">
      <w:start w:val="1"/>
      <w:numFmt w:val="decimal"/>
      <w:lvlText w:val="%4."/>
      <w:lvlJc w:val="left"/>
      <w:pPr>
        <w:ind w:left="3528" w:hanging="360"/>
      </w:pPr>
    </w:lvl>
    <w:lvl w:ilvl="4" w:tplc="04160019" w:tentative="1">
      <w:start w:val="1"/>
      <w:numFmt w:val="lowerLetter"/>
      <w:lvlText w:val="%5."/>
      <w:lvlJc w:val="left"/>
      <w:pPr>
        <w:ind w:left="4248" w:hanging="360"/>
      </w:pPr>
    </w:lvl>
    <w:lvl w:ilvl="5" w:tplc="0416001B" w:tentative="1">
      <w:start w:val="1"/>
      <w:numFmt w:val="lowerRoman"/>
      <w:lvlText w:val="%6."/>
      <w:lvlJc w:val="right"/>
      <w:pPr>
        <w:ind w:left="4968" w:hanging="180"/>
      </w:pPr>
    </w:lvl>
    <w:lvl w:ilvl="6" w:tplc="0416000F" w:tentative="1">
      <w:start w:val="1"/>
      <w:numFmt w:val="decimal"/>
      <w:lvlText w:val="%7."/>
      <w:lvlJc w:val="left"/>
      <w:pPr>
        <w:ind w:left="5688" w:hanging="360"/>
      </w:pPr>
    </w:lvl>
    <w:lvl w:ilvl="7" w:tplc="04160019" w:tentative="1">
      <w:start w:val="1"/>
      <w:numFmt w:val="lowerLetter"/>
      <w:lvlText w:val="%8."/>
      <w:lvlJc w:val="left"/>
      <w:pPr>
        <w:ind w:left="6408" w:hanging="360"/>
      </w:pPr>
    </w:lvl>
    <w:lvl w:ilvl="8" w:tplc="0416001B" w:tentative="1">
      <w:start w:val="1"/>
      <w:numFmt w:val="lowerRoman"/>
      <w:lvlText w:val="%9."/>
      <w:lvlJc w:val="right"/>
      <w:pPr>
        <w:ind w:left="7128" w:hanging="180"/>
      </w:pPr>
    </w:lvl>
  </w:abstractNum>
  <w:abstractNum w:abstractNumId="14" w15:restartNumberingAfterBreak="0">
    <w:nsid w:val="51E16B83"/>
    <w:multiLevelType w:val="hybridMultilevel"/>
    <w:tmpl w:val="F64EA748"/>
    <w:lvl w:ilvl="0" w:tplc="FE2ED46E">
      <w:start w:val="1"/>
      <w:numFmt w:val="upperRoman"/>
      <w:lvlText w:val="%1."/>
      <w:lvlJc w:val="left"/>
      <w:pPr>
        <w:ind w:left="1728" w:hanging="720"/>
      </w:pPr>
      <w:rPr>
        <w:rFonts w:hint="default"/>
      </w:rPr>
    </w:lvl>
    <w:lvl w:ilvl="1" w:tplc="04160019" w:tentative="1">
      <w:start w:val="1"/>
      <w:numFmt w:val="lowerLetter"/>
      <w:lvlText w:val="%2."/>
      <w:lvlJc w:val="left"/>
      <w:pPr>
        <w:ind w:left="2088" w:hanging="360"/>
      </w:pPr>
    </w:lvl>
    <w:lvl w:ilvl="2" w:tplc="0416001B" w:tentative="1">
      <w:start w:val="1"/>
      <w:numFmt w:val="lowerRoman"/>
      <w:lvlText w:val="%3."/>
      <w:lvlJc w:val="right"/>
      <w:pPr>
        <w:ind w:left="2808" w:hanging="180"/>
      </w:pPr>
    </w:lvl>
    <w:lvl w:ilvl="3" w:tplc="0416000F" w:tentative="1">
      <w:start w:val="1"/>
      <w:numFmt w:val="decimal"/>
      <w:lvlText w:val="%4."/>
      <w:lvlJc w:val="left"/>
      <w:pPr>
        <w:ind w:left="3528" w:hanging="360"/>
      </w:pPr>
    </w:lvl>
    <w:lvl w:ilvl="4" w:tplc="04160019" w:tentative="1">
      <w:start w:val="1"/>
      <w:numFmt w:val="lowerLetter"/>
      <w:lvlText w:val="%5."/>
      <w:lvlJc w:val="left"/>
      <w:pPr>
        <w:ind w:left="4248" w:hanging="360"/>
      </w:pPr>
    </w:lvl>
    <w:lvl w:ilvl="5" w:tplc="0416001B" w:tentative="1">
      <w:start w:val="1"/>
      <w:numFmt w:val="lowerRoman"/>
      <w:lvlText w:val="%6."/>
      <w:lvlJc w:val="right"/>
      <w:pPr>
        <w:ind w:left="4968" w:hanging="180"/>
      </w:pPr>
    </w:lvl>
    <w:lvl w:ilvl="6" w:tplc="0416000F" w:tentative="1">
      <w:start w:val="1"/>
      <w:numFmt w:val="decimal"/>
      <w:lvlText w:val="%7."/>
      <w:lvlJc w:val="left"/>
      <w:pPr>
        <w:ind w:left="5688" w:hanging="360"/>
      </w:pPr>
    </w:lvl>
    <w:lvl w:ilvl="7" w:tplc="04160019" w:tentative="1">
      <w:start w:val="1"/>
      <w:numFmt w:val="lowerLetter"/>
      <w:lvlText w:val="%8."/>
      <w:lvlJc w:val="left"/>
      <w:pPr>
        <w:ind w:left="6408" w:hanging="360"/>
      </w:pPr>
    </w:lvl>
    <w:lvl w:ilvl="8" w:tplc="0416001B" w:tentative="1">
      <w:start w:val="1"/>
      <w:numFmt w:val="lowerRoman"/>
      <w:lvlText w:val="%9."/>
      <w:lvlJc w:val="right"/>
      <w:pPr>
        <w:ind w:left="7128" w:hanging="180"/>
      </w:pPr>
    </w:lvl>
  </w:abstractNum>
  <w:abstractNum w:abstractNumId="15" w15:restartNumberingAfterBreak="0">
    <w:nsid w:val="51F14A71"/>
    <w:multiLevelType w:val="hybridMultilevel"/>
    <w:tmpl w:val="90C69548"/>
    <w:lvl w:ilvl="0" w:tplc="5490870E">
      <w:start w:val="1"/>
      <w:numFmt w:val="upperRoman"/>
      <w:lvlText w:val="%1."/>
      <w:lvlJc w:val="left"/>
      <w:pPr>
        <w:ind w:left="1728" w:hanging="720"/>
      </w:pPr>
      <w:rPr>
        <w:rFonts w:hint="default"/>
      </w:rPr>
    </w:lvl>
    <w:lvl w:ilvl="1" w:tplc="04160019" w:tentative="1">
      <w:start w:val="1"/>
      <w:numFmt w:val="lowerLetter"/>
      <w:lvlText w:val="%2."/>
      <w:lvlJc w:val="left"/>
      <w:pPr>
        <w:ind w:left="2088" w:hanging="360"/>
      </w:pPr>
    </w:lvl>
    <w:lvl w:ilvl="2" w:tplc="0416001B" w:tentative="1">
      <w:start w:val="1"/>
      <w:numFmt w:val="lowerRoman"/>
      <w:lvlText w:val="%3."/>
      <w:lvlJc w:val="right"/>
      <w:pPr>
        <w:ind w:left="2808" w:hanging="180"/>
      </w:pPr>
    </w:lvl>
    <w:lvl w:ilvl="3" w:tplc="0416000F" w:tentative="1">
      <w:start w:val="1"/>
      <w:numFmt w:val="decimal"/>
      <w:lvlText w:val="%4."/>
      <w:lvlJc w:val="left"/>
      <w:pPr>
        <w:ind w:left="3528" w:hanging="360"/>
      </w:pPr>
    </w:lvl>
    <w:lvl w:ilvl="4" w:tplc="04160019" w:tentative="1">
      <w:start w:val="1"/>
      <w:numFmt w:val="lowerLetter"/>
      <w:lvlText w:val="%5."/>
      <w:lvlJc w:val="left"/>
      <w:pPr>
        <w:ind w:left="4248" w:hanging="360"/>
      </w:pPr>
    </w:lvl>
    <w:lvl w:ilvl="5" w:tplc="0416001B" w:tentative="1">
      <w:start w:val="1"/>
      <w:numFmt w:val="lowerRoman"/>
      <w:lvlText w:val="%6."/>
      <w:lvlJc w:val="right"/>
      <w:pPr>
        <w:ind w:left="4968" w:hanging="180"/>
      </w:pPr>
    </w:lvl>
    <w:lvl w:ilvl="6" w:tplc="0416000F" w:tentative="1">
      <w:start w:val="1"/>
      <w:numFmt w:val="decimal"/>
      <w:lvlText w:val="%7."/>
      <w:lvlJc w:val="left"/>
      <w:pPr>
        <w:ind w:left="5688" w:hanging="360"/>
      </w:pPr>
    </w:lvl>
    <w:lvl w:ilvl="7" w:tplc="04160019" w:tentative="1">
      <w:start w:val="1"/>
      <w:numFmt w:val="lowerLetter"/>
      <w:lvlText w:val="%8."/>
      <w:lvlJc w:val="left"/>
      <w:pPr>
        <w:ind w:left="6408" w:hanging="360"/>
      </w:pPr>
    </w:lvl>
    <w:lvl w:ilvl="8" w:tplc="0416001B" w:tentative="1">
      <w:start w:val="1"/>
      <w:numFmt w:val="lowerRoman"/>
      <w:lvlText w:val="%9."/>
      <w:lvlJc w:val="right"/>
      <w:pPr>
        <w:ind w:left="7128" w:hanging="180"/>
      </w:pPr>
    </w:lvl>
  </w:abstractNum>
  <w:abstractNum w:abstractNumId="16" w15:restartNumberingAfterBreak="0">
    <w:nsid w:val="56985CAA"/>
    <w:multiLevelType w:val="hybridMultilevel"/>
    <w:tmpl w:val="754E8F76"/>
    <w:lvl w:ilvl="0" w:tplc="4532FF50">
      <w:start w:val="1"/>
      <w:numFmt w:val="upperRoman"/>
      <w:lvlText w:val="%1."/>
      <w:lvlJc w:val="left"/>
      <w:pPr>
        <w:ind w:left="848" w:hanging="262"/>
      </w:pPr>
      <w:rPr>
        <w:rFonts w:ascii="Arial" w:eastAsia="Arial" w:hAnsi="Arial" w:cs="Arial" w:hint="default"/>
        <w:b w:val="0"/>
        <w:bCs w:val="0"/>
        <w:i w:val="0"/>
        <w:iCs w:val="0"/>
        <w:color w:val="3B3B3B"/>
        <w:spacing w:val="-1"/>
        <w:w w:val="100"/>
        <w:sz w:val="18"/>
        <w:szCs w:val="18"/>
        <w:lang w:val="pt-PT" w:eastAsia="en-US" w:bidi="ar-SA"/>
      </w:rPr>
    </w:lvl>
    <w:lvl w:ilvl="1" w:tplc="2FA67C3A">
      <w:numFmt w:val="bullet"/>
      <w:lvlText w:val="•"/>
      <w:lvlJc w:val="left"/>
      <w:pPr>
        <w:ind w:left="1666" w:hanging="262"/>
      </w:pPr>
      <w:rPr>
        <w:rFonts w:hint="default"/>
        <w:lang w:val="pt-PT" w:eastAsia="en-US" w:bidi="ar-SA"/>
      </w:rPr>
    </w:lvl>
    <w:lvl w:ilvl="2" w:tplc="3C0630FA">
      <w:numFmt w:val="bullet"/>
      <w:lvlText w:val="•"/>
      <w:lvlJc w:val="left"/>
      <w:pPr>
        <w:ind w:left="2493" w:hanging="262"/>
      </w:pPr>
      <w:rPr>
        <w:rFonts w:hint="default"/>
        <w:lang w:val="pt-PT" w:eastAsia="en-US" w:bidi="ar-SA"/>
      </w:rPr>
    </w:lvl>
    <w:lvl w:ilvl="3" w:tplc="65828FDC">
      <w:numFmt w:val="bullet"/>
      <w:lvlText w:val="•"/>
      <w:lvlJc w:val="left"/>
      <w:pPr>
        <w:ind w:left="3319" w:hanging="262"/>
      </w:pPr>
      <w:rPr>
        <w:rFonts w:hint="default"/>
        <w:lang w:val="pt-PT" w:eastAsia="en-US" w:bidi="ar-SA"/>
      </w:rPr>
    </w:lvl>
    <w:lvl w:ilvl="4" w:tplc="6D0E1284">
      <w:numFmt w:val="bullet"/>
      <w:lvlText w:val="•"/>
      <w:lvlJc w:val="left"/>
      <w:pPr>
        <w:ind w:left="4146" w:hanging="262"/>
      </w:pPr>
      <w:rPr>
        <w:rFonts w:hint="default"/>
        <w:lang w:val="pt-PT" w:eastAsia="en-US" w:bidi="ar-SA"/>
      </w:rPr>
    </w:lvl>
    <w:lvl w:ilvl="5" w:tplc="B9DA8D34">
      <w:numFmt w:val="bullet"/>
      <w:lvlText w:val="•"/>
      <w:lvlJc w:val="left"/>
      <w:pPr>
        <w:ind w:left="4973" w:hanging="262"/>
      </w:pPr>
      <w:rPr>
        <w:rFonts w:hint="default"/>
        <w:lang w:val="pt-PT" w:eastAsia="en-US" w:bidi="ar-SA"/>
      </w:rPr>
    </w:lvl>
    <w:lvl w:ilvl="6" w:tplc="65A03FC8">
      <w:numFmt w:val="bullet"/>
      <w:lvlText w:val="•"/>
      <w:lvlJc w:val="left"/>
      <w:pPr>
        <w:ind w:left="5799" w:hanging="262"/>
      </w:pPr>
      <w:rPr>
        <w:rFonts w:hint="default"/>
        <w:lang w:val="pt-PT" w:eastAsia="en-US" w:bidi="ar-SA"/>
      </w:rPr>
    </w:lvl>
    <w:lvl w:ilvl="7" w:tplc="45B0DE86">
      <w:numFmt w:val="bullet"/>
      <w:lvlText w:val="•"/>
      <w:lvlJc w:val="left"/>
      <w:pPr>
        <w:ind w:left="6626" w:hanging="262"/>
      </w:pPr>
      <w:rPr>
        <w:rFonts w:hint="default"/>
        <w:lang w:val="pt-PT" w:eastAsia="en-US" w:bidi="ar-SA"/>
      </w:rPr>
    </w:lvl>
    <w:lvl w:ilvl="8" w:tplc="546AF134">
      <w:numFmt w:val="bullet"/>
      <w:lvlText w:val="•"/>
      <w:lvlJc w:val="left"/>
      <w:pPr>
        <w:ind w:left="7453" w:hanging="262"/>
      </w:pPr>
      <w:rPr>
        <w:rFonts w:hint="default"/>
        <w:lang w:val="pt-PT" w:eastAsia="en-US" w:bidi="ar-SA"/>
      </w:rPr>
    </w:lvl>
  </w:abstractNum>
  <w:abstractNum w:abstractNumId="17" w15:restartNumberingAfterBreak="0">
    <w:nsid w:val="628D79B4"/>
    <w:multiLevelType w:val="hybridMultilevel"/>
    <w:tmpl w:val="6EFC2A36"/>
    <w:lvl w:ilvl="0" w:tplc="E8E05FBE">
      <w:start w:val="1"/>
      <w:numFmt w:val="upperRoman"/>
      <w:lvlText w:val="%1."/>
      <w:lvlJc w:val="left"/>
      <w:pPr>
        <w:ind w:left="815" w:hanging="265"/>
      </w:pPr>
      <w:rPr>
        <w:rFonts w:ascii="Arial" w:eastAsia="Arial" w:hAnsi="Arial" w:cs="Arial" w:hint="default"/>
        <w:b w:val="0"/>
        <w:bCs w:val="0"/>
        <w:i w:val="0"/>
        <w:iCs w:val="0"/>
        <w:color w:val="3B3B3B"/>
        <w:spacing w:val="-1"/>
        <w:w w:val="99"/>
        <w:sz w:val="18"/>
        <w:szCs w:val="18"/>
        <w:lang w:val="pt-PT" w:eastAsia="en-US" w:bidi="ar-SA"/>
      </w:rPr>
    </w:lvl>
    <w:lvl w:ilvl="1" w:tplc="75268DB0">
      <w:numFmt w:val="bullet"/>
      <w:lvlText w:val="•"/>
      <w:lvlJc w:val="left"/>
      <w:pPr>
        <w:ind w:left="7720" w:hanging="133"/>
      </w:pPr>
      <w:rPr>
        <w:rFonts w:ascii="Arial" w:eastAsia="Arial" w:hAnsi="Arial" w:cs="Arial" w:hint="default"/>
        <w:b w:val="0"/>
        <w:bCs w:val="0"/>
        <w:i w:val="0"/>
        <w:iCs w:val="0"/>
        <w:color w:val="858585"/>
        <w:spacing w:val="0"/>
        <w:w w:val="109"/>
        <w:sz w:val="14"/>
        <w:szCs w:val="14"/>
        <w:lang w:val="pt-PT" w:eastAsia="en-US" w:bidi="ar-SA"/>
      </w:rPr>
    </w:lvl>
    <w:lvl w:ilvl="2" w:tplc="2CC03C6C">
      <w:numFmt w:val="bullet"/>
      <w:lvlText w:val="•"/>
      <w:lvlJc w:val="left"/>
      <w:pPr>
        <w:ind w:left="7866" w:hanging="133"/>
      </w:pPr>
      <w:rPr>
        <w:rFonts w:hint="default"/>
        <w:lang w:val="pt-PT" w:eastAsia="en-US" w:bidi="ar-SA"/>
      </w:rPr>
    </w:lvl>
    <w:lvl w:ilvl="3" w:tplc="4502F284">
      <w:numFmt w:val="bullet"/>
      <w:lvlText w:val="•"/>
      <w:lvlJc w:val="left"/>
      <w:pPr>
        <w:ind w:left="8013" w:hanging="133"/>
      </w:pPr>
      <w:rPr>
        <w:rFonts w:hint="default"/>
        <w:lang w:val="pt-PT" w:eastAsia="en-US" w:bidi="ar-SA"/>
      </w:rPr>
    </w:lvl>
    <w:lvl w:ilvl="4" w:tplc="68ACED56">
      <w:numFmt w:val="bullet"/>
      <w:lvlText w:val="•"/>
      <w:lvlJc w:val="left"/>
      <w:pPr>
        <w:ind w:left="8160" w:hanging="133"/>
      </w:pPr>
      <w:rPr>
        <w:rFonts w:hint="default"/>
        <w:lang w:val="pt-PT" w:eastAsia="en-US" w:bidi="ar-SA"/>
      </w:rPr>
    </w:lvl>
    <w:lvl w:ilvl="5" w:tplc="AFCE1AEE">
      <w:numFmt w:val="bullet"/>
      <w:lvlText w:val="•"/>
      <w:lvlJc w:val="left"/>
      <w:pPr>
        <w:ind w:left="8307" w:hanging="133"/>
      </w:pPr>
      <w:rPr>
        <w:rFonts w:hint="default"/>
        <w:lang w:val="pt-PT" w:eastAsia="en-US" w:bidi="ar-SA"/>
      </w:rPr>
    </w:lvl>
    <w:lvl w:ilvl="6" w:tplc="70B2E03C">
      <w:numFmt w:val="bullet"/>
      <w:lvlText w:val="•"/>
      <w:lvlJc w:val="left"/>
      <w:pPr>
        <w:ind w:left="8454" w:hanging="133"/>
      </w:pPr>
      <w:rPr>
        <w:rFonts w:hint="default"/>
        <w:lang w:val="pt-PT" w:eastAsia="en-US" w:bidi="ar-SA"/>
      </w:rPr>
    </w:lvl>
    <w:lvl w:ilvl="7" w:tplc="FA04F5A2">
      <w:numFmt w:val="bullet"/>
      <w:lvlText w:val="•"/>
      <w:lvlJc w:val="left"/>
      <w:pPr>
        <w:ind w:left="8601" w:hanging="133"/>
      </w:pPr>
      <w:rPr>
        <w:rFonts w:hint="default"/>
        <w:lang w:val="pt-PT" w:eastAsia="en-US" w:bidi="ar-SA"/>
      </w:rPr>
    </w:lvl>
    <w:lvl w:ilvl="8" w:tplc="F9967F60">
      <w:numFmt w:val="bullet"/>
      <w:lvlText w:val="•"/>
      <w:lvlJc w:val="left"/>
      <w:pPr>
        <w:ind w:left="8748" w:hanging="133"/>
      </w:pPr>
      <w:rPr>
        <w:rFonts w:hint="default"/>
        <w:lang w:val="pt-PT" w:eastAsia="en-US" w:bidi="ar-SA"/>
      </w:rPr>
    </w:lvl>
  </w:abstractNum>
  <w:abstractNum w:abstractNumId="18" w15:restartNumberingAfterBreak="0">
    <w:nsid w:val="6A4077E7"/>
    <w:multiLevelType w:val="hybridMultilevel"/>
    <w:tmpl w:val="5734FE8E"/>
    <w:lvl w:ilvl="0" w:tplc="41E8C6AE">
      <w:start w:val="1"/>
      <w:numFmt w:val="lowerLetter"/>
      <w:lvlText w:val="%1)"/>
      <w:lvlJc w:val="left"/>
      <w:pPr>
        <w:ind w:left="755" w:hanging="261"/>
      </w:pPr>
      <w:rPr>
        <w:rFonts w:hint="default"/>
        <w:spacing w:val="-1"/>
        <w:w w:val="100"/>
        <w:lang w:val="pt-PT" w:eastAsia="en-US" w:bidi="ar-SA"/>
      </w:rPr>
    </w:lvl>
    <w:lvl w:ilvl="1" w:tplc="83920BDE">
      <w:start w:val="1"/>
      <w:numFmt w:val="decimal"/>
      <w:lvlText w:val="%2)"/>
      <w:lvlJc w:val="left"/>
      <w:pPr>
        <w:ind w:left="1128" w:hanging="319"/>
      </w:pPr>
      <w:rPr>
        <w:rFonts w:hint="default"/>
        <w:spacing w:val="-1"/>
        <w:w w:val="105"/>
        <w:lang w:val="pt-PT" w:eastAsia="en-US" w:bidi="ar-SA"/>
      </w:rPr>
    </w:lvl>
    <w:lvl w:ilvl="2" w:tplc="8842BD32">
      <w:numFmt w:val="bullet"/>
      <w:lvlText w:val="•"/>
      <w:lvlJc w:val="left"/>
      <w:pPr>
        <w:ind w:left="2004" w:hanging="319"/>
      </w:pPr>
      <w:rPr>
        <w:rFonts w:hint="default"/>
        <w:lang w:val="pt-PT" w:eastAsia="en-US" w:bidi="ar-SA"/>
      </w:rPr>
    </w:lvl>
    <w:lvl w:ilvl="3" w:tplc="A8CC347C">
      <w:numFmt w:val="bullet"/>
      <w:lvlText w:val="•"/>
      <w:lvlJc w:val="left"/>
      <w:pPr>
        <w:ind w:left="2889" w:hanging="319"/>
      </w:pPr>
      <w:rPr>
        <w:rFonts w:hint="default"/>
        <w:lang w:val="pt-PT" w:eastAsia="en-US" w:bidi="ar-SA"/>
      </w:rPr>
    </w:lvl>
    <w:lvl w:ilvl="4" w:tplc="006C82D8">
      <w:numFmt w:val="bullet"/>
      <w:lvlText w:val="•"/>
      <w:lvlJc w:val="left"/>
      <w:pPr>
        <w:ind w:left="3773" w:hanging="319"/>
      </w:pPr>
      <w:rPr>
        <w:rFonts w:hint="default"/>
        <w:lang w:val="pt-PT" w:eastAsia="en-US" w:bidi="ar-SA"/>
      </w:rPr>
    </w:lvl>
    <w:lvl w:ilvl="5" w:tplc="0B8A15A2">
      <w:numFmt w:val="bullet"/>
      <w:lvlText w:val="•"/>
      <w:lvlJc w:val="left"/>
      <w:pPr>
        <w:ind w:left="4658" w:hanging="319"/>
      </w:pPr>
      <w:rPr>
        <w:rFonts w:hint="default"/>
        <w:lang w:val="pt-PT" w:eastAsia="en-US" w:bidi="ar-SA"/>
      </w:rPr>
    </w:lvl>
    <w:lvl w:ilvl="6" w:tplc="6A1E70D2">
      <w:numFmt w:val="bullet"/>
      <w:lvlText w:val="•"/>
      <w:lvlJc w:val="left"/>
      <w:pPr>
        <w:ind w:left="5542" w:hanging="319"/>
      </w:pPr>
      <w:rPr>
        <w:rFonts w:hint="default"/>
        <w:lang w:val="pt-PT" w:eastAsia="en-US" w:bidi="ar-SA"/>
      </w:rPr>
    </w:lvl>
    <w:lvl w:ilvl="7" w:tplc="8196C592">
      <w:numFmt w:val="bullet"/>
      <w:lvlText w:val="•"/>
      <w:lvlJc w:val="left"/>
      <w:pPr>
        <w:ind w:left="6427" w:hanging="319"/>
      </w:pPr>
      <w:rPr>
        <w:rFonts w:hint="default"/>
        <w:lang w:val="pt-PT" w:eastAsia="en-US" w:bidi="ar-SA"/>
      </w:rPr>
    </w:lvl>
    <w:lvl w:ilvl="8" w:tplc="1138DA0E">
      <w:numFmt w:val="bullet"/>
      <w:lvlText w:val="•"/>
      <w:lvlJc w:val="left"/>
      <w:pPr>
        <w:ind w:left="7311" w:hanging="319"/>
      </w:pPr>
      <w:rPr>
        <w:rFonts w:hint="default"/>
        <w:lang w:val="pt-PT" w:eastAsia="en-US" w:bidi="ar-SA"/>
      </w:rPr>
    </w:lvl>
  </w:abstractNum>
  <w:abstractNum w:abstractNumId="19" w15:restartNumberingAfterBreak="0">
    <w:nsid w:val="6ED0680D"/>
    <w:multiLevelType w:val="hybridMultilevel"/>
    <w:tmpl w:val="1A12A31A"/>
    <w:lvl w:ilvl="0" w:tplc="65B6714E">
      <w:start w:val="1"/>
      <w:numFmt w:val="lowerLetter"/>
      <w:lvlText w:val="%1)"/>
      <w:lvlJc w:val="left"/>
      <w:pPr>
        <w:ind w:left="1368" w:hanging="360"/>
      </w:pPr>
      <w:rPr>
        <w:rFonts w:hint="default"/>
      </w:rPr>
    </w:lvl>
    <w:lvl w:ilvl="1" w:tplc="04160019" w:tentative="1">
      <w:start w:val="1"/>
      <w:numFmt w:val="lowerLetter"/>
      <w:lvlText w:val="%2."/>
      <w:lvlJc w:val="left"/>
      <w:pPr>
        <w:ind w:left="2088" w:hanging="360"/>
      </w:pPr>
    </w:lvl>
    <w:lvl w:ilvl="2" w:tplc="0416001B" w:tentative="1">
      <w:start w:val="1"/>
      <w:numFmt w:val="lowerRoman"/>
      <w:lvlText w:val="%3."/>
      <w:lvlJc w:val="right"/>
      <w:pPr>
        <w:ind w:left="2808" w:hanging="180"/>
      </w:pPr>
    </w:lvl>
    <w:lvl w:ilvl="3" w:tplc="0416000F" w:tentative="1">
      <w:start w:val="1"/>
      <w:numFmt w:val="decimal"/>
      <w:lvlText w:val="%4."/>
      <w:lvlJc w:val="left"/>
      <w:pPr>
        <w:ind w:left="3528" w:hanging="360"/>
      </w:pPr>
    </w:lvl>
    <w:lvl w:ilvl="4" w:tplc="04160019" w:tentative="1">
      <w:start w:val="1"/>
      <w:numFmt w:val="lowerLetter"/>
      <w:lvlText w:val="%5."/>
      <w:lvlJc w:val="left"/>
      <w:pPr>
        <w:ind w:left="4248" w:hanging="360"/>
      </w:pPr>
    </w:lvl>
    <w:lvl w:ilvl="5" w:tplc="0416001B" w:tentative="1">
      <w:start w:val="1"/>
      <w:numFmt w:val="lowerRoman"/>
      <w:lvlText w:val="%6."/>
      <w:lvlJc w:val="right"/>
      <w:pPr>
        <w:ind w:left="4968" w:hanging="180"/>
      </w:pPr>
    </w:lvl>
    <w:lvl w:ilvl="6" w:tplc="0416000F" w:tentative="1">
      <w:start w:val="1"/>
      <w:numFmt w:val="decimal"/>
      <w:lvlText w:val="%7."/>
      <w:lvlJc w:val="left"/>
      <w:pPr>
        <w:ind w:left="5688" w:hanging="360"/>
      </w:pPr>
    </w:lvl>
    <w:lvl w:ilvl="7" w:tplc="04160019" w:tentative="1">
      <w:start w:val="1"/>
      <w:numFmt w:val="lowerLetter"/>
      <w:lvlText w:val="%8."/>
      <w:lvlJc w:val="left"/>
      <w:pPr>
        <w:ind w:left="6408" w:hanging="360"/>
      </w:pPr>
    </w:lvl>
    <w:lvl w:ilvl="8" w:tplc="0416001B" w:tentative="1">
      <w:start w:val="1"/>
      <w:numFmt w:val="lowerRoman"/>
      <w:lvlText w:val="%9."/>
      <w:lvlJc w:val="right"/>
      <w:pPr>
        <w:ind w:left="7128" w:hanging="180"/>
      </w:pPr>
    </w:lvl>
  </w:abstractNum>
  <w:abstractNum w:abstractNumId="20" w15:restartNumberingAfterBreak="0">
    <w:nsid w:val="769A387C"/>
    <w:multiLevelType w:val="hybridMultilevel"/>
    <w:tmpl w:val="392011C0"/>
    <w:lvl w:ilvl="0" w:tplc="55040A88">
      <w:start w:val="1"/>
      <w:numFmt w:val="lowerLetter"/>
      <w:lvlText w:val="%1)"/>
      <w:lvlJc w:val="left"/>
      <w:pPr>
        <w:ind w:left="660" w:hanging="251"/>
      </w:pPr>
      <w:rPr>
        <w:rFonts w:ascii="Arial" w:eastAsia="Arial" w:hAnsi="Arial" w:cs="Arial" w:hint="default"/>
        <w:b w:val="0"/>
        <w:bCs w:val="0"/>
        <w:i w:val="0"/>
        <w:iCs w:val="0"/>
        <w:color w:val="565656"/>
        <w:spacing w:val="-1"/>
        <w:w w:val="102"/>
        <w:sz w:val="18"/>
        <w:szCs w:val="18"/>
        <w:lang w:val="pt-PT" w:eastAsia="en-US" w:bidi="ar-SA"/>
      </w:rPr>
    </w:lvl>
    <w:lvl w:ilvl="1" w:tplc="75E66F30">
      <w:start w:val="1"/>
      <w:numFmt w:val="decimal"/>
      <w:lvlText w:val="%2)"/>
      <w:lvlJc w:val="left"/>
      <w:pPr>
        <w:ind w:left="1154" w:hanging="373"/>
      </w:pPr>
      <w:rPr>
        <w:rFonts w:hint="default"/>
        <w:spacing w:val="-1"/>
        <w:w w:val="105"/>
        <w:lang w:val="pt-PT" w:eastAsia="en-US" w:bidi="ar-SA"/>
      </w:rPr>
    </w:lvl>
    <w:lvl w:ilvl="2" w:tplc="17EE5B72">
      <w:numFmt w:val="bullet"/>
      <w:lvlText w:val="•"/>
      <w:lvlJc w:val="left"/>
      <w:pPr>
        <w:ind w:left="2041" w:hanging="373"/>
      </w:pPr>
      <w:rPr>
        <w:rFonts w:hint="default"/>
        <w:lang w:val="pt-PT" w:eastAsia="en-US" w:bidi="ar-SA"/>
      </w:rPr>
    </w:lvl>
    <w:lvl w:ilvl="3" w:tplc="AEB6167A">
      <w:numFmt w:val="bullet"/>
      <w:lvlText w:val="•"/>
      <w:lvlJc w:val="left"/>
      <w:pPr>
        <w:ind w:left="2922" w:hanging="373"/>
      </w:pPr>
      <w:rPr>
        <w:rFonts w:hint="default"/>
        <w:lang w:val="pt-PT" w:eastAsia="en-US" w:bidi="ar-SA"/>
      </w:rPr>
    </w:lvl>
    <w:lvl w:ilvl="4" w:tplc="BA3E9124">
      <w:numFmt w:val="bullet"/>
      <w:lvlText w:val="•"/>
      <w:lvlJc w:val="left"/>
      <w:pPr>
        <w:ind w:left="3804" w:hanging="373"/>
      </w:pPr>
      <w:rPr>
        <w:rFonts w:hint="default"/>
        <w:lang w:val="pt-PT" w:eastAsia="en-US" w:bidi="ar-SA"/>
      </w:rPr>
    </w:lvl>
    <w:lvl w:ilvl="5" w:tplc="A572B8EA">
      <w:numFmt w:val="bullet"/>
      <w:lvlText w:val="•"/>
      <w:lvlJc w:val="left"/>
      <w:pPr>
        <w:ind w:left="4685" w:hanging="373"/>
      </w:pPr>
      <w:rPr>
        <w:rFonts w:hint="default"/>
        <w:lang w:val="pt-PT" w:eastAsia="en-US" w:bidi="ar-SA"/>
      </w:rPr>
    </w:lvl>
    <w:lvl w:ilvl="6" w:tplc="62CC9746">
      <w:numFmt w:val="bullet"/>
      <w:lvlText w:val="•"/>
      <w:lvlJc w:val="left"/>
      <w:pPr>
        <w:ind w:left="5566" w:hanging="373"/>
      </w:pPr>
      <w:rPr>
        <w:rFonts w:hint="default"/>
        <w:lang w:val="pt-PT" w:eastAsia="en-US" w:bidi="ar-SA"/>
      </w:rPr>
    </w:lvl>
    <w:lvl w:ilvl="7" w:tplc="E66C43EC">
      <w:numFmt w:val="bullet"/>
      <w:lvlText w:val="•"/>
      <w:lvlJc w:val="left"/>
      <w:pPr>
        <w:ind w:left="6448" w:hanging="373"/>
      </w:pPr>
      <w:rPr>
        <w:rFonts w:hint="default"/>
        <w:lang w:val="pt-PT" w:eastAsia="en-US" w:bidi="ar-SA"/>
      </w:rPr>
    </w:lvl>
    <w:lvl w:ilvl="8" w:tplc="2C40F94E">
      <w:numFmt w:val="bullet"/>
      <w:lvlText w:val="•"/>
      <w:lvlJc w:val="left"/>
      <w:pPr>
        <w:ind w:left="7329" w:hanging="373"/>
      </w:pPr>
      <w:rPr>
        <w:rFonts w:hint="default"/>
        <w:lang w:val="pt-PT" w:eastAsia="en-US" w:bidi="ar-SA"/>
      </w:rPr>
    </w:lvl>
  </w:abstractNum>
  <w:abstractNum w:abstractNumId="21" w15:restartNumberingAfterBreak="0">
    <w:nsid w:val="7D8D546A"/>
    <w:multiLevelType w:val="hybridMultilevel"/>
    <w:tmpl w:val="45AA11C4"/>
    <w:lvl w:ilvl="0" w:tplc="E9C85594">
      <w:start w:val="1"/>
      <w:numFmt w:val="upperRoman"/>
      <w:lvlText w:val="%1."/>
      <w:lvlJc w:val="left"/>
      <w:pPr>
        <w:ind w:left="669" w:hanging="223"/>
      </w:pPr>
      <w:rPr>
        <w:rFonts w:ascii="Arial" w:eastAsia="Arial" w:hAnsi="Arial" w:cs="Arial" w:hint="default"/>
        <w:b w:val="0"/>
        <w:bCs w:val="0"/>
        <w:i w:val="0"/>
        <w:iCs w:val="0"/>
        <w:color w:val="3B3B3B"/>
        <w:spacing w:val="-1"/>
        <w:w w:val="101"/>
        <w:sz w:val="18"/>
        <w:szCs w:val="18"/>
        <w:lang w:val="pt-PT" w:eastAsia="en-US" w:bidi="ar-SA"/>
      </w:rPr>
    </w:lvl>
    <w:lvl w:ilvl="1" w:tplc="7D7EAEEE">
      <w:numFmt w:val="bullet"/>
      <w:lvlText w:val="•"/>
      <w:lvlJc w:val="left"/>
      <w:pPr>
        <w:ind w:left="1504" w:hanging="223"/>
      </w:pPr>
      <w:rPr>
        <w:rFonts w:hint="default"/>
        <w:lang w:val="pt-PT" w:eastAsia="en-US" w:bidi="ar-SA"/>
      </w:rPr>
    </w:lvl>
    <w:lvl w:ilvl="2" w:tplc="8E721EC8">
      <w:numFmt w:val="bullet"/>
      <w:lvlText w:val="•"/>
      <w:lvlJc w:val="left"/>
      <w:pPr>
        <w:ind w:left="2349" w:hanging="223"/>
      </w:pPr>
      <w:rPr>
        <w:rFonts w:hint="default"/>
        <w:lang w:val="pt-PT" w:eastAsia="en-US" w:bidi="ar-SA"/>
      </w:rPr>
    </w:lvl>
    <w:lvl w:ilvl="3" w:tplc="41C0D01E">
      <w:numFmt w:val="bullet"/>
      <w:lvlText w:val="•"/>
      <w:lvlJc w:val="left"/>
      <w:pPr>
        <w:ind w:left="3193" w:hanging="223"/>
      </w:pPr>
      <w:rPr>
        <w:rFonts w:hint="default"/>
        <w:lang w:val="pt-PT" w:eastAsia="en-US" w:bidi="ar-SA"/>
      </w:rPr>
    </w:lvl>
    <w:lvl w:ilvl="4" w:tplc="872C03EC">
      <w:numFmt w:val="bullet"/>
      <w:lvlText w:val="•"/>
      <w:lvlJc w:val="left"/>
      <w:pPr>
        <w:ind w:left="4038" w:hanging="223"/>
      </w:pPr>
      <w:rPr>
        <w:rFonts w:hint="default"/>
        <w:lang w:val="pt-PT" w:eastAsia="en-US" w:bidi="ar-SA"/>
      </w:rPr>
    </w:lvl>
    <w:lvl w:ilvl="5" w:tplc="E1FAE5D0">
      <w:numFmt w:val="bullet"/>
      <w:lvlText w:val="•"/>
      <w:lvlJc w:val="left"/>
      <w:pPr>
        <w:ind w:left="4883" w:hanging="223"/>
      </w:pPr>
      <w:rPr>
        <w:rFonts w:hint="default"/>
        <w:lang w:val="pt-PT" w:eastAsia="en-US" w:bidi="ar-SA"/>
      </w:rPr>
    </w:lvl>
    <w:lvl w:ilvl="6" w:tplc="18FCD5E8">
      <w:numFmt w:val="bullet"/>
      <w:lvlText w:val="•"/>
      <w:lvlJc w:val="left"/>
      <w:pPr>
        <w:ind w:left="5727" w:hanging="223"/>
      </w:pPr>
      <w:rPr>
        <w:rFonts w:hint="default"/>
        <w:lang w:val="pt-PT" w:eastAsia="en-US" w:bidi="ar-SA"/>
      </w:rPr>
    </w:lvl>
    <w:lvl w:ilvl="7" w:tplc="A8DC97E2">
      <w:numFmt w:val="bullet"/>
      <w:lvlText w:val="•"/>
      <w:lvlJc w:val="left"/>
      <w:pPr>
        <w:ind w:left="6572" w:hanging="223"/>
      </w:pPr>
      <w:rPr>
        <w:rFonts w:hint="default"/>
        <w:lang w:val="pt-PT" w:eastAsia="en-US" w:bidi="ar-SA"/>
      </w:rPr>
    </w:lvl>
    <w:lvl w:ilvl="8" w:tplc="42E47A9A">
      <w:numFmt w:val="bullet"/>
      <w:lvlText w:val="•"/>
      <w:lvlJc w:val="left"/>
      <w:pPr>
        <w:ind w:left="7417" w:hanging="223"/>
      </w:pPr>
      <w:rPr>
        <w:rFonts w:hint="default"/>
        <w:lang w:val="pt-PT" w:eastAsia="en-US" w:bidi="ar-SA"/>
      </w:rPr>
    </w:lvl>
  </w:abstractNum>
  <w:num w:numId="1" w16cid:durableId="1875968243">
    <w:abstractNumId w:val="6"/>
  </w:num>
  <w:num w:numId="2" w16cid:durableId="854729251">
    <w:abstractNumId w:val="8"/>
  </w:num>
  <w:num w:numId="3" w16cid:durableId="271089619">
    <w:abstractNumId w:val="16"/>
  </w:num>
  <w:num w:numId="4" w16cid:durableId="1671908960">
    <w:abstractNumId w:val="2"/>
  </w:num>
  <w:num w:numId="5" w16cid:durableId="1676494225">
    <w:abstractNumId w:val="21"/>
  </w:num>
  <w:num w:numId="6" w16cid:durableId="1294405993">
    <w:abstractNumId w:val="7"/>
  </w:num>
  <w:num w:numId="7" w16cid:durableId="449588412">
    <w:abstractNumId w:val="18"/>
  </w:num>
  <w:num w:numId="8" w16cid:durableId="760025894">
    <w:abstractNumId w:val="0"/>
  </w:num>
  <w:num w:numId="9" w16cid:durableId="505290195">
    <w:abstractNumId w:val="9"/>
  </w:num>
  <w:num w:numId="10" w16cid:durableId="663243137">
    <w:abstractNumId w:val="17"/>
  </w:num>
  <w:num w:numId="11" w16cid:durableId="1486429406">
    <w:abstractNumId w:val="1"/>
  </w:num>
  <w:num w:numId="12" w16cid:durableId="290748750">
    <w:abstractNumId w:val="3"/>
  </w:num>
  <w:num w:numId="13" w16cid:durableId="1627927266">
    <w:abstractNumId w:val="11"/>
  </w:num>
  <w:num w:numId="14" w16cid:durableId="1907109370">
    <w:abstractNumId w:val="4"/>
  </w:num>
  <w:num w:numId="15" w16cid:durableId="17779653">
    <w:abstractNumId w:val="14"/>
  </w:num>
  <w:num w:numId="16" w16cid:durableId="1798530208">
    <w:abstractNumId w:val="10"/>
  </w:num>
  <w:num w:numId="17" w16cid:durableId="1125275723">
    <w:abstractNumId w:val="13"/>
  </w:num>
  <w:num w:numId="18" w16cid:durableId="1825730862">
    <w:abstractNumId w:val="5"/>
  </w:num>
  <w:num w:numId="19" w16cid:durableId="2081950041">
    <w:abstractNumId w:val="20"/>
  </w:num>
  <w:num w:numId="20" w16cid:durableId="621572908">
    <w:abstractNumId w:val="19"/>
  </w:num>
  <w:num w:numId="21" w16cid:durableId="1362053512">
    <w:abstractNumId w:val="15"/>
  </w:num>
  <w:num w:numId="22" w16cid:durableId="20849824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003"/>
    <w:rsid w:val="000004FB"/>
    <w:rsid w:val="0000161D"/>
    <w:rsid w:val="000021C8"/>
    <w:rsid w:val="0000466E"/>
    <w:rsid w:val="0000469B"/>
    <w:rsid w:val="00011A39"/>
    <w:rsid w:val="000150C3"/>
    <w:rsid w:val="00023C30"/>
    <w:rsid w:val="00025AC1"/>
    <w:rsid w:val="00033458"/>
    <w:rsid w:val="00036E35"/>
    <w:rsid w:val="0003763F"/>
    <w:rsid w:val="00044AF0"/>
    <w:rsid w:val="0004583B"/>
    <w:rsid w:val="00046A8D"/>
    <w:rsid w:val="00051CB6"/>
    <w:rsid w:val="00057549"/>
    <w:rsid w:val="00057840"/>
    <w:rsid w:val="00063EEE"/>
    <w:rsid w:val="000701CE"/>
    <w:rsid w:val="00070431"/>
    <w:rsid w:val="00077610"/>
    <w:rsid w:val="00085327"/>
    <w:rsid w:val="00087D2E"/>
    <w:rsid w:val="00090228"/>
    <w:rsid w:val="000A7758"/>
    <w:rsid w:val="000B6B9E"/>
    <w:rsid w:val="000B6E52"/>
    <w:rsid w:val="000C0A9A"/>
    <w:rsid w:val="000C3A32"/>
    <w:rsid w:val="000C5F7C"/>
    <w:rsid w:val="000C6F42"/>
    <w:rsid w:val="000D39C9"/>
    <w:rsid w:val="000D62C2"/>
    <w:rsid w:val="000F5149"/>
    <w:rsid w:val="000F69E6"/>
    <w:rsid w:val="000F6D1F"/>
    <w:rsid w:val="00102E5F"/>
    <w:rsid w:val="001030D8"/>
    <w:rsid w:val="001031B5"/>
    <w:rsid w:val="0010411C"/>
    <w:rsid w:val="00104249"/>
    <w:rsid w:val="00106B37"/>
    <w:rsid w:val="00112626"/>
    <w:rsid w:val="00116368"/>
    <w:rsid w:val="00126ABB"/>
    <w:rsid w:val="00131D70"/>
    <w:rsid w:val="001329AF"/>
    <w:rsid w:val="00132AA2"/>
    <w:rsid w:val="001411C1"/>
    <w:rsid w:val="00147AB4"/>
    <w:rsid w:val="00150C6E"/>
    <w:rsid w:val="00163C5B"/>
    <w:rsid w:val="00164AAF"/>
    <w:rsid w:val="001668B9"/>
    <w:rsid w:val="00166BFF"/>
    <w:rsid w:val="001724CC"/>
    <w:rsid w:val="00174718"/>
    <w:rsid w:val="00185DA0"/>
    <w:rsid w:val="00186A1F"/>
    <w:rsid w:val="00190086"/>
    <w:rsid w:val="001A021D"/>
    <w:rsid w:val="001B3683"/>
    <w:rsid w:val="001C6075"/>
    <w:rsid w:val="001D00A0"/>
    <w:rsid w:val="001D4767"/>
    <w:rsid w:val="001E1F75"/>
    <w:rsid w:val="001F0472"/>
    <w:rsid w:val="001F5F58"/>
    <w:rsid w:val="001F7B5E"/>
    <w:rsid w:val="00200225"/>
    <w:rsid w:val="00200E5E"/>
    <w:rsid w:val="002022D1"/>
    <w:rsid w:val="00205962"/>
    <w:rsid w:val="002070BF"/>
    <w:rsid w:val="00213B5F"/>
    <w:rsid w:val="00215256"/>
    <w:rsid w:val="0022115C"/>
    <w:rsid w:val="00226A88"/>
    <w:rsid w:val="00231B6D"/>
    <w:rsid w:val="00233F73"/>
    <w:rsid w:val="00242FEE"/>
    <w:rsid w:val="00247F3C"/>
    <w:rsid w:val="00253290"/>
    <w:rsid w:val="00253E3C"/>
    <w:rsid w:val="00255ABA"/>
    <w:rsid w:val="00260F8B"/>
    <w:rsid w:val="00266661"/>
    <w:rsid w:val="00267ED6"/>
    <w:rsid w:val="00275A16"/>
    <w:rsid w:val="00281E91"/>
    <w:rsid w:val="00282AE8"/>
    <w:rsid w:val="00283BE2"/>
    <w:rsid w:val="0028467A"/>
    <w:rsid w:val="00292E5F"/>
    <w:rsid w:val="00297BCB"/>
    <w:rsid w:val="002A1476"/>
    <w:rsid w:val="002A7C7C"/>
    <w:rsid w:val="002B4211"/>
    <w:rsid w:val="002B7582"/>
    <w:rsid w:val="002C01E7"/>
    <w:rsid w:val="002C4E2F"/>
    <w:rsid w:val="002E062A"/>
    <w:rsid w:val="002E57B4"/>
    <w:rsid w:val="002F24B5"/>
    <w:rsid w:val="00300220"/>
    <w:rsid w:val="003010E5"/>
    <w:rsid w:val="00305EB6"/>
    <w:rsid w:val="003141DB"/>
    <w:rsid w:val="0031487B"/>
    <w:rsid w:val="003218FE"/>
    <w:rsid w:val="00321F2A"/>
    <w:rsid w:val="003312E7"/>
    <w:rsid w:val="003314F8"/>
    <w:rsid w:val="00332237"/>
    <w:rsid w:val="00335F24"/>
    <w:rsid w:val="00336779"/>
    <w:rsid w:val="00336DD6"/>
    <w:rsid w:val="00337C62"/>
    <w:rsid w:val="00340DBE"/>
    <w:rsid w:val="0034179B"/>
    <w:rsid w:val="003429ED"/>
    <w:rsid w:val="00344851"/>
    <w:rsid w:val="003527F2"/>
    <w:rsid w:val="003575C6"/>
    <w:rsid w:val="00360C8C"/>
    <w:rsid w:val="00361C8C"/>
    <w:rsid w:val="00361ECB"/>
    <w:rsid w:val="00363980"/>
    <w:rsid w:val="0037245F"/>
    <w:rsid w:val="0037686B"/>
    <w:rsid w:val="003812F2"/>
    <w:rsid w:val="00384D68"/>
    <w:rsid w:val="00386FA2"/>
    <w:rsid w:val="00390E20"/>
    <w:rsid w:val="00391107"/>
    <w:rsid w:val="00393A21"/>
    <w:rsid w:val="00394D0B"/>
    <w:rsid w:val="003A683F"/>
    <w:rsid w:val="003B1E43"/>
    <w:rsid w:val="003C1BB6"/>
    <w:rsid w:val="003C4E11"/>
    <w:rsid w:val="003D1AFE"/>
    <w:rsid w:val="003D5120"/>
    <w:rsid w:val="003D7E9B"/>
    <w:rsid w:val="003E0849"/>
    <w:rsid w:val="003E5DA2"/>
    <w:rsid w:val="003F08F2"/>
    <w:rsid w:val="003F2602"/>
    <w:rsid w:val="003F323F"/>
    <w:rsid w:val="003F3493"/>
    <w:rsid w:val="003F618B"/>
    <w:rsid w:val="004078CC"/>
    <w:rsid w:val="00410B1E"/>
    <w:rsid w:val="00412D27"/>
    <w:rsid w:val="00413C7D"/>
    <w:rsid w:val="00415A07"/>
    <w:rsid w:val="00417FA9"/>
    <w:rsid w:val="0042031E"/>
    <w:rsid w:val="00423893"/>
    <w:rsid w:val="004246B9"/>
    <w:rsid w:val="00436EB8"/>
    <w:rsid w:val="00442C1E"/>
    <w:rsid w:val="00445BBD"/>
    <w:rsid w:val="00445D82"/>
    <w:rsid w:val="0045025C"/>
    <w:rsid w:val="00455437"/>
    <w:rsid w:val="00456594"/>
    <w:rsid w:val="004629AA"/>
    <w:rsid w:val="00463CA6"/>
    <w:rsid w:val="00467314"/>
    <w:rsid w:val="00473694"/>
    <w:rsid w:val="00474A16"/>
    <w:rsid w:val="0048217F"/>
    <w:rsid w:val="00482246"/>
    <w:rsid w:val="004830DE"/>
    <w:rsid w:val="004916BA"/>
    <w:rsid w:val="0049273B"/>
    <w:rsid w:val="004A0E5E"/>
    <w:rsid w:val="004A5CBA"/>
    <w:rsid w:val="004B5223"/>
    <w:rsid w:val="004C11A6"/>
    <w:rsid w:val="004C1CDD"/>
    <w:rsid w:val="004C63A6"/>
    <w:rsid w:val="004C67AC"/>
    <w:rsid w:val="004D3C17"/>
    <w:rsid w:val="004D546F"/>
    <w:rsid w:val="004D55C1"/>
    <w:rsid w:val="004D5ACE"/>
    <w:rsid w:val="004D7604"/>
    <w:rsid w:val="004D7F05"/>
    <w:rsid w:val="004E1025"/>
    <w:rsid w:val="004E144B"/>
    <w:rsid w:val="004E2204"/>
    <w:rsid w:val="004E3B51"/>
    <w:rsid w:val="004E3BDC"/>
    <w:rsid w:val="004E4C27"/>
    <w:rsid w:val="004E70C1"/>
    <w:rsid w:val="004E7287"/>
    <w:rsid w:val="004E745A"/>
    <w:rsid w:val="004F2EB4"/>
    <w:rsid w:val="004F3160"/>
    <w:rsid w:val="004F52D7"/>
    <w:rsid w:val="004F69FA"/>
    <w:rsid w:val="0050014C"/>
    <w:rsid w:val="00504E16"/>
    <w:rsid w:val="0051509B"/>
    <w:rsid w:val="005279A1"/>
    <w:rsid w:val="00531DBA"/>
    <w:rsid w:val="00532BB6"/>
    <w:rsid w:val="00533DB8"/>
    <w:rsid w:val="005414FD"/>
    <w:rsid w:val="00545470"/>
    <w:rsid w:val="00552757"/>
    <w:rsid w:val="00556A9D"/>
    <w:rsid w:val="00557347"/>
    <w:rsid w:val="00560628"/>
    <w:rsid w:val="00564195"/>
    <w:rsid w:val="005660AD"/>
    <w:rsid w:val="00566A1A"/>
    <w:rsid w:val="00571189"/>
    <w:rsid w:val="0057785F"/>
    <w:rsid w:val="00580FBA"/>
    <w:rsid w:val="00584809"/>
    <w:rsid w:val="005848E8"/>
    <w:rsid w:val="0058755E"/>
    <w:rsid w:val="005935A9"/>
    <w:rsid w:val="00594373"/>
    <w:rsid w:val="005A786F"/>
    <w:rsid w:val="005B1495"/>
    <w:rsid w:val="005B26D5"/>
    <w:rsid w:val="005B364D"/>
    <w:rsid w:val="005B3EE3"/>
    <w:rsid w:val="005B4EDB"/>
    <w:rsid w:val="005C6534"/>
    <w:rsid w:val="005D170A"/>
    <w:rsid w:val="005D1890"/>
    <w:rsid w:val="005D570A"/>
    <w:rsid w:val="005D5F41"/>
    <w:rsid w:val="005D72F7"/>
    <w:rsid w:val="005D77C2"/>
    <w:rsid w:val="005E01F1"/>
    <w:rsid w:val="005E2104"/>
    <w:rsid w:val="005E21D7"/>
    <w:rsid w:val="005E469B"/>
    <w:rsid w:val="005F3763"/>
    <w:rsid w:val="005F566B"/>
    <w:rsid w:val="005F785C"/>
    <w:rsid w:val="00600E6C"/>
    <w:rsid w:val="00602086"/>
    <w:rsid w:val="00611A98"/>
    <w:rsid w:val="00611B8B"/>
    <w:rsid w:val="00612B97"/>
    <w:rsid w:val="006149E2"/>
    <w:rsid w:val="0061665A"/>
    <w:rsid w:val="0062241B"/>
    <w:rsid w:val="00622648"/>
    <w:rsid w:val="006231A9"/>
    <w:rsid w:val="00623C7B"/>
    <w:rsid w:val="00625672"/>
    <w:rsid w:val="00626403"/>
    <w:rsid w:val="00632F36"/>
    <w:rsid w:val="0063695B"/>
    <w:rsid w:val="00641A7F"/>
    <w:rsid w:val="00643D69"/>
    <w:rsid w:val="00644827"/>
    <w:rsid w:val="006507A6"/>
    <w:rsid w:val="006519AF"/>
    <w:rsid w:val="0065268B"/>
    <w:rsid w:val="0065329A"/>
    <w:rsid w:val="00656D5B"/>
    <w:rsid w:val="00657628"/>
    <w:rsid w:val="006576E0"/>
    <w:rsid w:val="00664166"/>
    <w:rsid w:val="006643D8"/>
    <w:rsid w:val="00674C55"/>
    <w:rsid w:val="00681B73"/>
    <w:rsid w:val="00683A35"/>
    <w:rsid w:val="00687228"/>
    <w:rsid w:val="00687D4C"/>
    <w:rsid w:val="00693AEF"/>
    <w:rsid w:val="006A2202"/>
    <w:rsid w:val="006A38F7"/>
    <w:rsid w:val="006C2148"/>
    <w:rsid w:val="006C2D0C"/>
    <w:rsid w:val="006C4DF9"/>
    <w:rsid w:val="006C724C"/>
    <w:rsid w:val="006C7571"/>
    <w:rsid w:val="006D01F3"/>
    <w:rsid w:val="006D59EF"/>
    <w:rsid w:val="006E3612"/>
    <w:rsid w:val="006E4BBE"/>
    <w:rsid w:val="006F251F"/>
    <w:rsid w:val="006F51BA"/>
    <w:rsid w:val="006F5520"/>
    <w:rsid w:val="00715579"/>
    <w:rsid w:val="00716759"/>
    <w:rsid w:val="007245C2"/>
    <w:rsid w:val="00727677"/>
    <w:rsid w:val="00732CA7"/>
    <w:rsid w:val="00734AE1"/>
    <w:rsid w:val="00736DBF"/>
    <w:rsid w:val="00740A78"/>
    <w:rsid w:val="00742B7A"/>
    <w:rsid w:val="00742E93"/>
    <w:rsid w:val="00745BA9"/>
    <w:rsid w:val="00745C51"/>
    <w:rsid w:val="0075038A"/>
    <w:rsid w:val="00753625"/>
    <w:rsid w:val="00757189"/>
    <w:rsid w:val="007608FE"/>
    <w:rsid w:val="00761A64"/>
    <w:rsid w:val="00767EFC"/>
    <w:rsid w:val="00771166"/>
    <w:rsid w:val="007776A6"/>
    <w:rsid w:val="00790DA8"/>
    <w:rsid w:val="00791B26"/>
    <w:rsid w:val="00795548"/>
    <w:rsid w:val="007976A4"/>
    <w:rsid w:val="00797AFB"/>
    <w:rsid w:val="007A0ED6"/>
    <w:rsid w:val="007A15DB"/>
    <w:rsid w:val="007A2FCC"/>
    <w:rsid w:val="007A49C1"/>
    <w:rsid w:val="007A788E"/>
    <w:rsid w:val="007B226D"/>
    <w:rsid w:val="007B35B8"/>
    <w:rsid w:val="007B437C"/>
    <w:rsid w:val="007C05A7"/>
    <w:rsid w:val="007C1F94"/>
    <w:rsid w:val="007C1FAD"/>
    <w:rsid w:val="007C63B4"/>
    <w:rsid w:val="007C7B5A"/>
    <w:rsid w:val="007D129E"/>
    <w:rsid w:val="007D5760"/>
    <w:rsid w:val="007D6A0C"/>
    <w:rsid w:val="007D73EF"/>
    <w:rsid w:val="007E28E9"/>
    <w:rsid w:val="007E4866"/>
    <w:rsid w:val="007E592F"/>
    <w:rsid w:val="007F1BAD"/>
    <w:rsid w:val="00800D27"/>
    <w:rsid w:val="00803C1B"/>
    <w:rsid w:val="00804C93"/>
    <w:rsid w:val="008074E0"/>
    <w:rsid w:val="0081084D"/>
    <w:rsid w:val="00811208"/>
    <w:rsid w:val="00813DB1"/>
    <w:rsid w:val="00815865"/>
    <w:rsid w:val="00826402"/>
    <w:rsid w:val="00832355"/>
    <w:rsid w:val="00835651"/>
    <w:rsid w:val="00843003"/>
    <w:rsid w:val="00845ABF"/>
    <w:rsid w:val="008507AA"/>
    <w:rsid w:val="008551AC"/>
    <w:rsid w:val="0086274C"/>
    <w:rsid w:val="00864120"/>
    <w:rsid w:val="0087447B"/>
    <w:rsid w:val="00874792"/>
    <w:rsid w:val="0088085A"/>
    <w:rsid w:val="008813F7"/>
    <w:rsid w:val="00887877"/>
    <w:rsid w:val="00887A2C"/>
    <w:rsid w:val="00892461"/>
    <w:rsid w:val="008931B7"/>
    <w:rsid w:val="00893BDC"/>
    <w:rsid w:val="00894276"/>
    <w:rsid w:val="00897F66"/>
    <w:rsid w:val="008A273D"/>
    <w:rsid w:val="008B0BC3"/>
    <w:rsid w:val="008B0DD1"/>
    <w:rsid w:val="008B2A03"/>
    <w:rsid w:val="008B6D85"/>
    <w:rsid w:val="008B726B"/>
    <w:rsid w:val="008C1623"/>
    <w:rsid w:val="008C5C71"/>
    <w:rsid w:val="008C77C1"/>
    <w:rsid w:val="008D04FE"/>
    <w:rsid w:val="008D7636"/>
    <w:rsid w:val="008E3310"/>
    <w:rsid w:val="008E3990"/>
    <w:rsid w:val="008E4888"/>
    <w:rsid w:val="008E48BF"/>
    <w:rsid w:val="008E68FB"/>
    <w:rsid w:val="008F35EA"/>
    <w:rsid w:val="00902DF2"/>
    <w:rsid w:val="00910061"/>
    <w:rsid w:val="0091083B"/>
    <w:rsid w:val="00912122"/>
    <w:rsid w:val="009153EA"/>
    <w:rsid w:val="00915C08"/>
    <w:rsid w:val="00917639"/>
    <w:rsid w:val="0092145C"/>
    <w:rsid w:val="0094134E"/>
    <w:rsid w:val="00944EEB"/>
    <w:rsid w:val="00950322"/>
    <w:rsid w:val="009539D1"/>
    <w:rsid w:val="00955102"/>
    <w:rsid w:val="00961822"/>
    <w:rsid w:val="00963080"/>
    <w:rsid w:val="009642BB"/>
    <w:rsid w:val="00967BC5"/>
    <w:rsid w:val="00973B67"/>
    <w:rsid w:val="00973D06"/>
    <w:rsid w:val="00974593"/>
    <w:rsid w:val="00975E7A"/>
    <w:rsid w:val="00981304"/>
    <w:rsid w:val="009837B5"/>
    <w:rsid w:val="00983CE1"/>
    <w:rsid w:val="00984FBB"/>
    <w:rsid w:val="00990110"/>
    <w:rsid w:val="009918C9"/>
    <w:rsid w:val="00991CC9"/>
    <w:rsid w:val="009933C5"/>
    <w:rsid w:val="00995467"/>
    <w:rsid w:val="009A0227"/>
    <w:rsid w:val="009B71DF"/>
    <w:rsid w:val="009C013D"/>
    <w:rsid w:val="009C57D3"/>
    <w:rsid w:val="009C71FE"/>
    <w:rsid w:val="009C779D"/>
    <w:rsid w:val="009D1D87"/>
    <w:rsid w:val="009D3C44"/>
    <w:rsid w:val="009D56B2"/>
    <w:rsid w:val="009D6495"/>
    <w:rsid w:val="009E0077"/>
    <w:rsid w:val="009E56F5"/>
    <w:rsid w:val="009E680F"/>
    <w:rsid w:val="009E7444"/>
    <w:rsid w:val="009E781A"/>
    <w:rsid w:val="009E7AE7"/>
    <w:rsid w:val="009E7B4A"/>
    <w:rsid w:val="009F20CD"/>
    <w:rsid w:val="00A11C54"/>
    <w:rsid w:val="00A12045"/>
    <w:rsid w:val="00A143C2"/>
    <w:rsid w:val="00A15D95"/>
    <w:rsid w:val="00A24C21"/>
    <w:rsid w:val="00A31DC6"/>
    <w:rsid w:val="00A43D48"/>
    <w:rsid w:val="00A43E44"/>
    <w:rsid w:val="00A503BB"/>
    <w:rsid w:val="00A537A1"/>
    <w:rsid w:val="00A547D5"/>
    <w:rsid w:val="00A61EE9"/>
    <w:rsid w:val="00A6358F"/>
    <w:rsid w:val="00A65764"/>
    <w:rsid w:val="00A65EFD"/>
    <w:rsid w:val="00A67550"/>
    <w:rsid w:val="00A7026D"/>
    <w:rsid w:val="00A7131E"/>
    <w:rsid w:val="00A76381"/>
    <w:rsid w:val="00A774ED"/>
    <w:rsid w:val="00A80F01"/>
    <w:rsid w:val="00A87EE9"/>
    <w:rsid w:val="00A91037"/>
    <w:rsid w:val="00A91583"/>
    <w:rsid w:val="00A971F7"/>
    <w:rsid w:val="00AA19FC"/>
    <w:rsid w:val="00AA5372"/>
    <w:rsid w:val="00AA5FD9"/>
    <w:rsid w:val="00AB4010"/>
    <w:rsid w:val="00AB66FA"/>
    <w:rsid w:val="00AC123D"/>
    <w:rsid w:val="00AC581C"/>
    <w:rsid w:val="00AD07F0"/>
    <w:rsid w:val="00AD11E1"/>
    <w:rsid w:val="00AD1BA1"/>
    <w:rsid w:val="00AD375C"/>
    <w:rsid w:val="00AD3CA7"/>
    <w:rsid w:val="00AD593D"/>
    <w:rsid w:val="00AE1FF2"/>
    <w:rsid w:val="00AE2A17"/>
    <w:rsid w:val="00AE697D"/>
    <w:rsid w:val="00AE7667"/>
    <w:rsid w:val="00AF0A33"/>
    <w:rsid w:val="00AF11BC"/>
    <w:rsid w:val="00AF3FDB"/>
    <w:rsid w:val="00AF5421"/>
    <w:rsid w:val="00AF5FE8"/>
    <w:rsid w:val="00B00EB8"/>
    <w:rsid w:val="00B01BDC"/>
    <w:rsid w:val="00B0240E"/>
    <w:rsid w:val="00B030B5"/>
    <w:rsid w:val="00B11B69"/>
    <w:rsid w:val="00B20B62"/>
    <w:rsid w:val="00B20E47"/>
    <w:rsid w:val="00B2393C"/>
    <w:rsid w:val="00B26ED6"/>
    <w:rsid w:val="00B27414"/>
    <w:rsid w:val="00B30216"/>
    <w:rsid w:val="00B44E2C"/>
    <w:rsid w:val="00B46D60"/>
    <w:rsid w:val="00B52B7F"/>
    <w:rsid w:val="00B56828"/>
    <w:rsid w:val="00B6056C"/>
    <w:rsid w:val="00B626B5"/>
    <w:rsid w:val="00B64B68"/>
    <w:rsid w:val="00B71034"/>
    <w:rsid w:val="00B71D85"/>
    <w:rsid w:val="00B74AE2"/>
    <w:rsid w:val="00B77302"/>
    <w:rsid w:val="00B8338B"/>
    <w:rsid w:val="00B84B48"/>
    <w:rsid w:val="00B948C7"/>
    <w:rsid w:val="00B97779"/>
    <w:rsid w:val="00BA11B9"/>
    <w:rsid w:val="00BB160D"/>
    <w:rsid w:val="00BB4656"/>
    <w:rsid w:val="00BB5D17"/>
    <w:rsid w:val="00BC2BED"/>
    <w:rsid w:val="00BC694E"/>
    <w:rsid w:val="00BD0B1D"/>
    <w:rsid w:val="00BD1C6E"/>
    <w:rsid w:val="00BD20D7"/>
    <w:rsid w:val="00BD6D10"/>
    <w:rsid w:val="00BE2C8C"/>
    <w:rsid w:val="00BE405D"/>
    <w:rsid w:val="00BF6B86"/>
    <w:rsid w:val="00BF74E9"/>
    <w:rsid w:val="00C03324"/>
    <w:rsid w:val="00C03684"/>
    <w:rsid w:val="00C04F88"/>
    <w:rsid w:val="00C07004"/>
    <w:rsid w:val="00C140E2"/>
    <w:rsid w:val="00C14911"/>
    <w:rsid w:val="00C156E1"/>
    <w:rsid w:val="00C1708C"/>
    <w:rsid w:val="00C20E2A"/>
    <w:rsid w:val="00C21C8D"/>
    <w:rsid w:val="00C22BF7"/>
    <w:rsid w:val="00C25F63"/>
    <w:rsid w:val="00C329FB"/>
    <w:rsid w:val="00C361ED"/>
    <w:rsid w:val="00C412D4"/>
    <w:rsid w:val="00C5436F"/>
    <w:rsid w:val="00C56B4C"/>
    <w:rsid w:val="00C71DAA"/>
    <w:rsid w:val="00C751E8"/>
    <w:rsid w:val="00C8061A"/>
    <w:rsid w:val="00C81947"/>
    <w:rsid w:val="00C8302A"/>
    <w:rsid w:val="00C92304"/>
    <w:rsid w:val="00C956A3"/>
    <w:rsid w:val="00C96D41"/>
    <w:rsid w:val="00CA1AB4"/>
    <w:rsid w:val="00CA40AB"/>
    <w:rsid w:val="00CA50F0"/>
    <w:rsid w:val="00CA5E70"/>
    <w:rsid w:val="00CB374F"/>
    <w:rsid w:val="00CB49EA"/>
    <w:rsid w:val="00CB532A"/>
    <w:rsid w:val="00CB74D4"/>
    <w:rsid w:val="00CB7C84"/>
    <w:rsid w:val="00CC2FAA"/>
    <w:rsid w:val="00CC39ED"/>
    <w:rsid w:val="00CC3A4F"/>
    <w:rsid w:val="00CD4B97"/>
    <w:rsid w:val="00CD56ED"/>
    <w:rsid w:val="00CE532A"/>
    <w:rsid w:val="00D068B3"/>
    <w:rsid w:val="00D130A6"/>
    <w:rsid w:val="00D14F68"/>
    <w:rsid w:val="00D214BF"/>
    <w:rsid w:val="00D22083"/>
    <w:rsid w:val="00D2395A"/>
    <w:rsid w:val="00D3130C"/>
    <w:rsid w:val="00D31371"/>
    <w:rsid w:val="00D31B90"/>
    <w:rsid w:val="00D31CA0"/>
    <w:rsid w:val="00D33185"/>
    <w:rsid w:val="00D33ADB"/>
    <w:rsid w:val="00D44C58"/>
    <w:rsid w:val="00D45F33"/>
    <w:rsid w:val="00D47E37"/>
    <w:rsid w:val="00D50232"/>
    <w:rsid w:val="00D51530"/>
    <w:rsid w:val="00D659DD"/>
    <w:rsid w:val="00D67C83"/>
    <w:rsid w:val="00D719F9"/>
    <w:rsid w:val="00D723D6"/>
    <w:rsid w:val="00D870D6"/>
    <w:rsid w:val="00D9128F"/>
    <w:rsid w:val="00D94220"/>
    <w:rsid w:val="00D95219"/>
    <w:rsid w:val="00DA5CC7"/>
    <w:rsid w:val="00DB1BFF"/>
    <w:rsid w:val="00DB5CA4"/>
    <w:rsid w:val="00DC3324"/>
    <w:rsid w:val="00DC3B7D"/>
    <w:rsid w:val="00DC4907"/>
    <w:rsid w:val="00DC7BA1"/>
    <w:rsid w:val="00DD0051"/>
    <w:rsid w:val="00DD18C9"/>
    <w:rsid w:val="00DE0DF9"/>
    <w:rsid w:val="00DE2227"/>
    <w:rsid w:val="00DF0AA5"/>
    <w:rsid w:val="00DF0AAC"/>
    <w:rsid w:val="00DF320D"/>
    <w:rsid w:val="00DF6192"/>
    <w:rsid w:val="00DF7505"/>
    <w:rsid w:val="00DF7C22"/>
    <w:rsid w:val="00E02863"/>
    <w:rsid w:val="00E069B8"/>
    <w:rsid w:val="00E07D39"/>
    <w:rsid w:val="00E10965"/>
    <w:rsid w:val="00E136AD"/>
    <w:rsid w:val="00E415D9"/>
    <w:rsid w:val="00E51247"/>
    <w:rsid w:val="00E52DDA"/>
    <w:rsid w:val="00E545BC"/>
    <w:rsid w:val="00E6060E"/>
    <w:rsid w:val="00E64BF7"/>
    <w:rsid w:val="00E64DE4"/>
    <w:rsid w:val="00E73431"/>
    <w:rsid w:val="00E75659"/>
    <w:rsid w:val="00E83087"/>
    <w:rsid w:val="00E8547A"/>
    <w:rsid w:val="00E85D68"/>
    <w:rsid w:val="00E87A6E"/>
    <w:rsid w:val="00E917CF"/>
    <w:rsid w:val="00E9221B"/>
    <w:rsid w:val="00E95C0C"/>
    <w:rsid w:val="00E973C3"/>
    <w:rsid w:val="00EA13EE"/>
    <w:rsid w:val="00EA1FDD"/>
    <w:rsid w:val="00EA5A62"/>
    <w:rsid w:val="00EA7EF2"/>
    <w:rsid w:val="00ED49E2"/>
    <w:rsid w:val="00EE7D2B"/>
    <w:rsid w:val="00EF3DEC"/>
    <w:rsid w:val="00EF48CB"/>
    <w:rsid w:val="00F00A7A"/>
    <w:rsid w:val="00F021F0"/>
    <w:rsid w:val="00F038A8"/>
    <w:rsid w:val="00F13936"/>
    <w:rsid w:val="00F21567"/>
    <w:rsid w:val="00F22529"/>
    <w:rsid w:val="00F22957"/>
    <w:rsid w:val="00F25FEF"/>
    <w:rsid w:val="00F36194"/>
    <w:rsid w:val="00F36232"/>
    <w:rsid w:val="00F366DF"/>
    <w:rsid w:val="00F3673E"/>
    <w:rsid w:val="00F46A62"/>
    <w:rsid w:val="00F47ADF"/>
    <w:rsid w:val="00F52C14"/>
    <w:rsid w:val="00F53E7C"/>
    <w:rsid w:val="00F5556C"/>
    <w:rsid w:val="00F561AE"/>
    <w:rsid w:val="00F6302C"/>
    <w:rsid w:val="00F641B5"/>
    <w:rsid w:val="00F90460"/>
    <w:rsid w:val="00F95358"/>
    <w:rsid w:val="00FA0FF7"/>
    <w:rsid w:val="00FA5E80"/>
    <w:rsid w:val="00FA7159"/>
    <w:rsid w:val="00FB3AD0"/>
    <w:rsid w:val="00FD2E81"/>
    <w:rsid w:val="00FD4F51"/>
    <w:rsid w:val="00FD6501"/>
    <w:rsid w:val="00FE3695"/>
    <w:rsid w:val="00FE57AE"/>
    <w:rsid w:val="00FF03D3"/>
    <w:rsid w:val="00FF7C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7D8FC"/>
  <w15:chartTrackingRefBased/>
  <w15:docId w15:val="{253ABDD0-E573-4284-BA3F-01CFF1EB3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8430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nhideWhenUsed/>
    <w:qFormat/>
    <w:rsid w:val="008430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84300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4300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4300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4300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4300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4300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43003"/>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4300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4300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4300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4300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4300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4300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4300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4300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43003"/>
    <w:rPr>
      <w:rFonts w:eastAsiaTheme="majorEastAsia" w:cstheme="majorBidi"/>
      <w:color w:val="272727" w:themeColor="text1" w:themeTint="D8"/>
    </w:rPr>
  </w:style>
  <w:style w:type="paragraph" w:styleId="Ttulo">
    <w:name w:val="Title"/>
    <w:basedOn w:val="Normal"/>
    <w:next w:val="Normal"/>
    <w:link w:val="TtuloChar"/>
    <w:uiPriority w:val="10"/>
    <w:qFormat/>
    <w:rsid w:val="008430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4300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43003"/>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4300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43003"/>
    <w:pPr>
      <w:spacing w:before="160"/>
      <w:jc w:val="center"/>
    </w:pPr>
    <w:rPr>
      <w:i/>
      <w:iCs/>
      <w:color w:val="404040" w:themeColor="text1" w:themeTint="BF"/>
    </w:rPr>
  </w:style>
  <w:style w:type="character" w:customStyle="1" w:styleId="CitaoChar">
    <w:name w:val="Citação Char"/>
    <w:basedOn w:val="Fontepargpadro"/>
    <w:link w:val="Citao"/>
    <w:uiPriority w:val="29"/>
    <w:rsid w:val="00843003"/>
    <w:rPr>
      <w:i/>
      <w:iCs/>
      <w:color w:val="404040" w:themeColor="text1" w:themeTint="BF"/>
    </w:rPr>
  </w:style>
  <w:style w:type="paragraph" w:styleId="PargrafodaLista">
    <w:name w:val="List Paragraph"/>
    <w:basedOn w:val="Normal"/>
    <w:uiPriority w:val="1"/>
    <w:qFormat/>
    <w:rsid w:val="00843003"/>
    <w:pPr>
      <w:ind w:left="720"/>
      <w:contextualSpacing/>
    </w:pPr>
  </w:style>
  <w:style w:type="character" w:styleId="nfaseIntensa">
    <w:name w:val="Intense Emphasis"/>
    <w:basedOn w:val="Fontepargpadro"/>
    <w:uiPriority w:val="21"/>
    <w:qFormat/>
    <w:rsid w:val="00843003"/>
    <w:rPr>
      <w:i/>
      <w:iCs/>
      <w:color w:val="0F4761" w:themeColor="accent1" w:themeShade="BF"/>
    </w:rPr>
  </w:style>
  <w:style w:type="paragraph" w:styleId="CitaoIntensa">
    <w:name w:val="Intense Quote"/>
    <w:basedOn w:val="Normal"/>
    <w:next w:val="Normal"/>
    <w:link w:val="CitaoIntensaChar"/>
    <w:uiPriority w:val="30"/>
    <w:qFormat/>
    <w:rsid w:val="008430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43003"/>
    <w:rPr>
      <w:i/>
      <w:iCs/>
      <w:color w:val="0F4761" w:themeColor="accent1" w:themeShade="BF"/>
    </w:rPr>
  </w:style>
  <w:style w:type="character" w:styleId="RefernciaIntensa">
    <w:name w:val="Intense Reference"/>
    <w:basedOn w:val="Fontepargpadro"/>
    <w:uiPriority w:val="32"/>
    <w:qFormat/>
    <w:rsid w:val="00843003"/>
    <w:rPr>
      <w:b/>
      <w:bCs/>
      <w:smallCaps/>
      <w:color w:val="0F4761" w:themeColor="accent1" w:themeShade="BF"/>
      <w:spacing w:val="5"/>
    </w:rPr>
  </w:style>
  <w:style w:type="paragraph" w:styleId="Corpodetexto">
    <w:name w:val="Body Text"/>
    <w:basedOn w:val="Normal"/>
    <w:link w:val="CorpodetextoChar"/>
    <w:uiPriority w:val="1"/>
    <w:qFormat/>
    <w:rsid w:val="000D39C9"/>
    <w:pPr>
      <w:widowControl w:val="0"/>
      <w:autoSpaceDE w:val="0"/>
      <w:autoSpaceDN w:val="0"/>
      <w:spacing w:after="0" w:line="240" w:lineRule="auto"/>
    </w:pPr>
    <w:rPr>
      <w:rFonts w:ascii="Arial" w:eastAsia="Arial" w:hAnsi="Arial" w:cs="Arial"/>
      <w:kern w:val="0"/>
      <w:sz w:val="18"/>
      <w:szCs w:val="18"/>
      <w:lang w:val="pt-PT"/>
      <w14:ligatures w14:val="none"/>
    </w:rPr>
  </w:style>
  <w:style w:type="character" w:customStyle="1" w:styleId="CorpodetextoChar">
    <w:name w:val="Corpo de texto Char"/>
    <w:basedOn w:val="Fontepargpadro"/>
    <w:link w:val="Corpodetexto"/>
    <w:uiPriority w:val="1"/>
    <w:rsid w:val="000D39C9"/>
    <w:rPr>
      <w:rFonts w:ascii="Arial" w:eastAsia="Arial" w:hAnsi="Arial" w:cs="Arial"/>
      <w:kern w:val="0"/>
      <w:sz w:val="18"/>
      <w:szCs w:val="18"/>
      <w:lang w:val="pt-PT"/>
      <w14:ligatures w14:val="none"/>
    </w:rPr>
  </w:style>
  <w:style w:type="paragraph" w:customStyle="1" w:styleId="Parag1">
    <w:name w:val="Parag1"/>
    <w:basedOn w:val="Normal"/>
    <w:link w:val="Parag1Char"/>
    <w:rsid w:val="00A143C2"/>
    <w:pPr>
      <w:tabs>
        <w:tab w:val="left" w:pos="1440"/>
      </w:tabs>
      <w:spacing w:after="240" w:line="240" w:lineRule="auto"/>
      <w:ind w:left="1440" w:hanging="1440"/>
    </w:pPr>
    <w:rPr>
      <w:rFonts w:ascii="Zurich BT" w:eastAsia="Times New Roman" w:hAnsi="Zurich BT" w:cs="Times New Roman"/>
      <w:kern w:val="0"/>
      <w:szCs w:val="20"/>
      <w:lang w:val="en-US"/>
      <w14:ligatures w14:val="none"/>
    </w:rPr>
  </w:style>
  <w:style w:type="character" w:customStyle="1" w:styleId="Parag1Char">
    <w:name w:val="Parag1 Char"/>
    <w:link w:val="Parag1"/>
    <w:rsid w:val="00A143C2"/>
    <w:rPr>
      <w:rFonts w:ascii="Zurich BT" w:eastAsia="Times New Roman" w:hAnsi="Zurich BT" w:cs="Times New Roman"/>
      <w:kern w:val="0"/>
      <w:szCs w:val="20"/>
      <w:lang w:val="en-US"/>
      <w14:ligatures w14:val="none"/>
    </w:rPr>
  </w:style>
  <w:style w:type="paragraph" w:customStyle="1" w:styleId="Parag2">
    <w:name w:val="Parag2"/>
    <w:basedOn w:val="Parag1"/>
    <w:rsid w:val="006C2D0C"/>
    <w:pPr>
      <w:ind w:hanging="1152"/>
    </w:pPr>
  </w:style>
  <w:style w:type="character" w:styleId="Refdecomentrio">
    <w:name w:val="annotation reference"/>
    <w:basedOn w:val="Fontepargpadro"/>
    <w:uiPriority w:val="99"/>
    <w:semiHidden/>
    <w:unhideWhenUsed/>
    <w:rsid w:val="00D214BF"/>
    <w:rPr>
      <w:sz w:val="16"/>
      <w:szCs w:val="16"/>
    </w:rPr>
  </w:style>
  <w:style w:type="paragraph" w:styleId="Textodecomentrio">
    <w:name w:val="annotation text"/>
    <w:basedOn w:val="Normal"/>
    <w:link w:val="TextodecomentrioChar"/>
    <w:uiPriority w:val="99"/>
    <w:unhideWhenUsed/>
    <w:rsid w:val="00D214BF"/>
    <w:pPr>
      <w:widowControl w:val="0"/>
      <w:autoSpaceDE w:val="0"/>
      <w:autoSpaceDN w:val="0"/>
      <w:spacing w:after="0" w:line="240" w:lineRule="auto"/>
    </w:pPr>
    <w:rPr>
      <w:rFonts w:ascii="Arial" w:eastAsia="Arial" w:hAnsi="Arial" w:cs="Arial"/>
      <w:kern w:val="0"/>
      <w:sz w:val="20"/>
      <w:szCs w:val="20"/>
      <w:lang w:val="pt-PT"/>
      <w14:ligatures w14:val="none"/>
    </w:rPr>
  </w:style>
  <w:style w:type="character" w:customStyle="1" w:styleId="TextodecomentrioChar">
    <w:name w:val="Texto de comentário Char"/>
    <w:basedOn w:val="Fontepargpadro"/>
    <w:link w:val="Textodecomentrio"/>
    <w:uiPriority w:val="99"/>
    <w:rsid w:val="00D214BF"/>
    <w:rPr>
      <w:rFonts w:ascii="Arial" w:eastAsia="Arial" w:hAnsi="Arial" w:cs="Arial"/>
      <w:kern w:val="0"/>
      <w:sz w:val="20"/>
      <w:szCs w:val="20"/>
      <w:lang w:val="pt-PT"/>
      <w14:ligatures w14:val="none"/>
    </w:rPr>
  </w:style>
  <w:style w:type="table" w:styleId="Tabelacomgrade">
    <w:name w:val="Table Grid"/>
    <w:basedOn w:val="Tabelanormal"/>
    <w:uiPriority w:val="39"/>
    <w:rsid w:val="00DC4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5F566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F566B"/>
  </w:style>
  <w:style w:type="paragraph" w:styleId="Rodap">
    <w:name w:val="footer"/>
    <w:basedOn w:val="Normal"/>
    <w:link w:val="RodapChar"/>
    <w:unhideWhenUsed/>
    <w:rsid w:val="005F566B"/>
    <w:pPr>
      <w:tabs>
        <w:tab w:val="center" w:pos="4252"/>
        <w:tab w:val="right" w:pos="8504"/>
      </w:tabs>
      <w:spacing w:after="0" w:line="240" w:lineRule="auto"/>
    </w:pPr>
  </w:style>
  <w:style w:type="character" w:customStyle="1" w:styleId="RodapChar">
    <w:name w:val="Rodapé Char"/>
    <w:basedOn w:val="Fontepargpadro"/>
    <w:link w:val="Rodap"/>
    <w:uiPriority w:val="99"/>
    <w:rsid w:val="005F566B"/>
  </w:style>
  <w:style w:type="character" w:styleId="Nmerodepgina">
    <w:name w:val="page number"/>
    <w:basedOn w:val="Fontepargpadro"/>
    <w:rsid w:val="00B2393C"/>
  </w:style>
  <w:style w:type="paragraph" w:styleId="Assuntodocomentrio">
    <w:name w:val="annotation subject"/>
    <w:basedOn w:val="Textodecomentrio"/>
    <w:next w:val="Textodecomentrio"/>
    <w:link w:val="AssuntodocomentrioChar"/>
    <w:uiPriority w:val="99"/>
    <w:semiHidden/>
    <w:unhideWhenUsed/>
    <w:rsid w:val="00984FBB"/>
    <w:pPr>
      <w:widowControl/>
      <w:autoSpaceDE/>
      <w:autoSpaceDN/>
      <w:spacing w:after="160"/>
    </w:pPr>
    <w:rPr>
      <w:rFonts w:asciiTheme="minorHAnsi" w:eastAsiaTheme="minorHAnsi" w:hAnsiTheme="minorHAnsi" w:cstheme="minorBidi"/>
      <w:b/>
      <w:bCs/>
      <w:kern w:val="2"/>
      <w:lang w:val="pt-BR"/>
      <w14:ligatures w14:val="standardContextual"/>
    </w:rPr>
  </w:style>
  <w:style w:type="character" w:customStyle="1" w:styleId="AssuntodocomentrioChar">
    <w:name w:val="Assunto do comentário Char"/>
    <w:basedOn w:val="TextodecomentrioChar"/>
    <w:link w:val="Assuntodocomentrio"/>
    <w:uiPriority w:val="99"/>
    <w:semiHidden/>
    <w:rsid w:val="00984FBB"/>
    <w:rPr>
      <w:rFonts w:ascii="Arial" w:eastAsia="Arial" w:hAnsi="Arial" w:cs="Arial"/>
      <w:b/>
      <w:bCs/>
      <w:kern w:val="0"/>
      <w:sz w:val="20"/>
      <w:szCs w:val="20"/>
      <w:lang w:val="pt-PT"/>
      <w14:ligatures w14:val="none"/>
    </w:rPr>
  </w:style>
  <w:style w:type="paragraph" w:customStyle="1" w:styleId="Body">
    <w:name w:val="Body"/>
    <w:basedOn w:val="Normal"/>
    <w:link w:val="BodyChar"/>
    <w:rsid w:val="00051CB6"/>
    <w:pPr>
      <w:spacing w:after="200" w:line="400" w:lineRule="exact"/>
    </w:pPr>
    <w:rPr>
      <w:rFonts w:ascii="Galliard BT" w:eastAsia="Times New Roman" w:hAnsi="Galliard BT" w:cs="Times New Roman"/>
      <w:kern w:val="0"/>
      <w:sz w:val="23"/>
      <w:szCs w:val="20"/>
      <w:lang w:val="en-US"/>
      <w14:ligatures w14:val="none"/>
    </w:rPr>
  </w:style>
  <w:style w:type="character" w:customStyle="1" w:styleId="BodyChar">
    <w:name w:val="Body Char"/>
    <w:link w:val="Body"/>
    <w:rsid w:val="00051CB6"/>
    <w:rPr>
      <w:rFonts w:ascii="Galliard BT" w:eastAsia="Times New Roman" w:hAnsi="Galliard BT" w:cs="Times New Roman"/>
      <w:kern w:val="0"/>
      <w:sz w:val="23"/>
      <w:szCs w:val="20"/>
      <w:lang w:val="en-US"/>
      <w14:ligatures w14:val="none"/>
    </w:rPr>
  </w:style>
  <w:style w:type="paragraph" w:styleId="Reviso">
    <w:name w:val="Revision"/>
    <w:hidden/>
    <w:uiPriority w:val="99"/>
    <w:semiHidden/>
    <w:rsid w:val="009642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2442">
      <w:bodyDiv w:val="1"/>
      <w:marLeft w:val="0"/>
      <w:marRight w:val="0"/>
      <w:marTop w:val="0"/>
      <w:marBottom w:val="0"/>
      <w:divBdr>
        <w:top w:val="none" w:sz="0" w:space="0" w:color="auto"/>
        <w:left w:val="none" w:sz="0" w:space="0" w:color="auto"/>
        <w:bottom w:val="none" w:sz="0" w:space="0" w:color="auto"/>
        <w:right w:val="none" w:sz="0" w:space="0" w:color="auto"/>
      </w:divBdr>
    </w:div>
    <w:div w:id="139274873">
      <w:bodyDiv w:val="1"/>
      <w:marLeft w:val="0"/>
      <w:marRight w:val="0"/>
      <w:marTop w:val="0"/>
      <w:marBottom w:val="0"/>
      <w:divBdr>
        <w:top w:val="none" w:sz="0" w:space="0" w:color="auto"/>
        <w:left w:val="none" w:sz="0" w:space="0" w:color="auto"/>
        <w:bottom w:val="none" w:sz="0" w:space="0" w:color="auto"/>
        <w:right w:val="none" w:sz="0" w:space="0" w:color="auto"/>
      </w:divBdr>
    </w:div>
    <w:div w:id="334185886">
      <w:bodyDiv w:val="1"/>
      <w:marLeft w:val="0"/>
      <w:marRight w:val="0"/>
      <w:marTop w:val="0"/>
      <w:marBottom w:val="0"/>
      <w:divBdr>
        <w:top w:val="none" w:sz="0" w:space="0" w:color="auto"/>
        <w:left w:val="none" w:sz="0" w:space="0" w:color="auto"/>
        <w:bottom w:val="none" w:sz="0" w:space="0" w:color="auto"/>
        <w:right w:val="none" w:sz="0" w:space="0" w:color="auto"/>
      </w:divBdr>
    </w:div>
    <w:div w:id="335815499">
      <w:bodyDiv w:val="1"/>
      <w:marLeft w:val="0"/>
      <w:marRight w:val="0"/>
      <w:marTop w:val="0"/>
      <w:marBottom w:val="0"/>
      <w:divBdr>
        <w:top w:val="none" w:sz="0" w:space="0" w:color="auto"/>
        <w:left w:val="none" w:sz="0" w:space="0" w:color="auto"/>
        <w:bottom w:val="none" w:sz="0" w:space="0" w:color="auto"/>
        <w:right w:val="none" w:sz="0" w:space="0" w:color="auto"/>
      </w:divBdr>
    </w:div>
    <w:div w:id="370544753">
      <w:bodyDiv w:val="1"/>
      <w:marLeft w:val="0"/>
      <w:marRight w:val="0"/>
      <w:marTop w:val="0"/>
      <w:marBottom w:val="0"/>
      <w:divBdr>
        <w:top w:val="none" w:sz="0" w:space="0" w:color="auto"/>
        <w:left w:val="none" w:sz="0" w:space="0" w:color="auto"/>
        <w:bottom w:val="none" w:sz="0" w:space="0" w:color="auto"/>
        <w:right w:val="none" w:sz="0" w:space="0" w:color="auto"/>
      </w:divBdr>
    </w:div>
    <w:div w:id="420879880">
      <w:bodyDiv w:val="1"/>
      <w:marLeft w:val="0"/>
      <w:marRight w:val="0"/>
      <w:marTop w:val="0"/>
      <w:marBottom w:val="0"/>
      <w:divBdr>
        <w:top w:val="none" w:sz="0" w:space="0" w:color="auto"/>
        <w:left w:val="none" w:sz="0" w:space="0" w:color="auto"/>
        <w:bottom w:val="none" w:sz="0" w:space="0" w:color="auto"/>
        <w:right w:val="none" w:sz="0" w:space="0" w:color="auto"/>
      </w:divBdr>
    </w:div>
    <w:div w:id="441266380">
      <w:bodyDiv w:val="1"/>
      <w:marLeft w:val="0"/>
      <w:marRight w:val="0"/>
      <w:marTop w:val="0"/>
      <w:marBottom w:val="0"/>
      <w:divBdr>
        <w:top w:val="none" w:sz="0" w:space="0" w:color="auto"/>
        <w:left w:val="none" w:sz="0" w:space="0" w:color="auto"/>
        <w:bottom w:val="none" w:sz="0" w:space="0" w:color="auto"/>
        <w:right w:val="none" w:sz="0" w:space="0" w:color="auto"/>
      </w:divBdr>
    </w:div>
    <w:div w:id="450591798">
      <w:bodyDiv w:val="1"/>
      <w:marLeft w:val="0"/>
      <w:marRight w:val="0"/>
      <w:marTop w:val="0"/>
      <w:marBottom w:val="0"/>
      <w:divBdr>
        <w:top w:val="none" w:sz="0" w:space="0" w:color="auto"/>
        <w:left w:val="none" w:sz="0" w:space="0" w:color="auto"/>
        <w:bottom w:val="none" w:sz="0" w:space="0" w:color="auto"/>
        <w:right w:val="none" w:sz="0" w:space="0" w:color="auto"/>
      </w:divBdr>
    </w:div>
    <w:div w:id="454645596">
      <w:bodyDiv w:val="1"/>
      <w:marLeft w:val="0"/>
      <w:marRight w:val="0"/>
      <w:marTop w:val="0"/>
      <w:marBottom w:val="0"/>
      <w:divBdr>
        <w:top w:val="none" w:sz="0" w:space="0" w:color="auto"/>
        <w:left w:val="none" w:sz="0" w:space="0" w:color="auto"/>
        <w:bottom w:val="none" w:sz="0" w:space="0" w:color="auto"/>
        <w:right w:val="none" w:sz="0" w:space="0" w:color="auto"/>
      </w:divBdr>
    </w:div>
    <w:div w:id="506752801">
      <w:bodyDiv w:val="1"/>
      <w:marLeft w:val="0"/>
      <w:marRight w:val="0"/>
      <w:marTop w:val="0"/>
      <w:marBottom w:val="0"/>
      <w:divBdr>
        <w:top w:val="none" w:sz="0" w:space="0" w:color="auto"/>
        <w:left w:val="none" w:sz="0" w:space="0" w:color="auto"/>
        <w:bottom w:val="none" w:sz="0" w:space="0" w:color="auto"/>
        <w:right w:val="none" w:sz="0" w:space="0" w:color="auto"/>
      </w:divBdr>
    </w:div>
    <w:div w:id="524825703">
      <w:bodyDiv w:val="1"/>
      <w:marLeft w:val="0"/>
      <w:marRight w:val="0"/>
      <w:marTop w:val="0"/>
      <w:marBottom w:val="0"/>
      <w:divBdr>
        <w:top w:val="none" w:sz="0" w:space="0" w:color="auto"/>
        <w:left w:val="none" w:sz="0" w:space="0" w:color="auto"/>
        <w:bottom w:val="none" w:sz="0" w:space="0" w:color="auto"/>
        <w:right w:val="none" w:sz="0" w:space="0" w:color="auto"/>
      </w:divBdr>
    </w:div>
    <w:div w:id="567300492">
      <w:bodyDiv w:val="1"/>
      <w:marLeft w:val="0"/>
      <w:marRight w:val="0"/>
      <w:marTop w:val="0"/>
      <w:marBottom w:val="0"/>
      <w:divBdr>
        <w:top w:val="none" w:sz="0" w:space="0" w:color="auto"/>
        <w:left w:val="none" w:sz="0" w:space="0" w:color="auto"/>
        <w:bottom w:val="none" w:sz="0" w:space="0" w:color="auto"/>
        <w:right w:val="none" w:sz="0" w:space="0" w:color="auto"/>
      </w:divBdr>
    </w:div>
    <w:div w:id="660887038">
      <w:bodyDiv w:val="1"/>
      <w:marLeft w:val="0"/>
      <w:marRight w:val="0"/>
      <w:marTop w:val="0"/>
      <w:marBottom w:val="0"/>
      <w:divBdr>
        <w:top w:val="none" w:sz="0" w:space="0" w:color="auto"/>
        <w:left w:val="none" w:sz="0" w:space="0" w:color="auto"/>
        <w:bottom w:val="none" w:sz="0" w:space="0" w:color="auto"/>
        <w:right w:val="none" w:sz="0" w:space="0" w:color="auto"/>
      </w:divBdr>
    </w:div>
    <w:div w:id="759067012">
      <w:bodyDiv w:val="1"/>
      <w:marLeft w:val="0"/>
      <w:marRight w:val="0"/>
      <w:marTop w:val="0"/>
      <w:marBottom w:val="0"/>
      <w:divBdr>
        <w:top w:val="none" w:sz="0" w:space="0" w:color="auto"/>
        <w:left w:val="none" w:sz="0" w:space="0" w:color="auto"/>
        <w:bottom w:val="none" w:sz="0" w:space="0" w:color="auto"/>
        <w:right w:val="none" w:sz="0" w:space="0" w:color="auto"/>
      </w:divBdr>
    </w:div>
    <w:div w:id="796264116">
      <w:bodyDiv w:val="1"/>
      <w:marLeft w:val="0"/>
      <w:marRight w:val="0"/>
      <w:marTop w:val="0"/>
      <w:marBottom w:val="0"/>
      <w:divBdr>
        <w:top w:val="none" w:sz="0" w:space="0" w:color="auto"/>
        <w:left w:val="none" w:sz="0" w:space="0" w:color="auto"/>
        <w:bottom w:val="none" w:sz="0" w:space="0" w:color="auto"/>
        <w:right w:val="none" w:sz="0" w:space="0" w:color="auto"/>
      </w:divBdr>
    </w:div>
    <w:div w:id="812329171">
      <w:bodyDiv w:val="1"/>
      <w:marLeft w:val="0"/>
      <w:marRight w:val="0"/>
      <w:marTop w:val="0"/>
      <w:marBottom w:val="0"/>
      <w:divBdr>
        <w:top w:val="none" w:sz="0" w:space="0" w:color="auto"/>
        <w:left w:val="none" w:sz="0" w:space="0" w:color="auto"/>
        <w:bottom w:val="none" w:sz="0" w:space="0" w:color="auto"/>
        <w:right w:val="none" w:sz="0" w:space="0" w:color="auto"/>
      </w:divBdr>
    </w:div>
    <w:div w:id="907881382">
      <w:bodyDiv w:val="1"/>
      <w:marLeft w:val="0"/>
      <w:marRight w:val="0"/>
      <w:marTop w:val="0"/>
      <w:marBottom w:val="0"/>
      <w:divBdr>
        <w:top w:val="none" w:sz="0" w:space="0" w:color="auto"/>
        <w:left w:val="none" w:sz="0" w:space="0" w:color="auto"/>
        <w:bottom w:val="none" w:sz="0" w:space="0" w:color="auto"/>
        <w:right w:val="none" w:sz="0" w:space="0" w:color="auto"/>
      </w:divBdr>
    </w:div>
    <w:div w:id="916284702">
      <w:bodyDiv w:val="1"/>
      <w:marLeft w:val="0"/>
      <w:marRight w:val="0"/>
      <w:marTop w:val="0"/>
      <w:marBottom w:val="0"/>
      <w:divBdr>
        <w:top w:val="none" w:sz="0" w:space="0" w:color="auto"/>
        <w:left w:val="none" w:sz="0" w:space="0" w:color="auto"/>
        <w:bottom w:val="none" w:sz="0" w:space="0" w:color="auto"/>
        <w:right w:val="none" w:sz="0" w:space="0" w:color="auto"/>
      </w:divBdr>
    </w:div>
    <w:div w:id="1015351478">
      <w:bodyDiv w:val="1"/>
      <w:marLeft w:val="0"/>
      <w:marRight w:val="0"/>
      <w:marTop w:val="0"/>
      <w:marBottom w:val="0"/>
      <w:divBdr>
        <w:top w:val="none" w:sz="0" w:space="0" w:color="auto"/>
        <w:left w:val="none" w:sz="0" w:space="0" w:color="auto"/>
        <w:bottom w:val="none" w:sz="0" w:space="0" w:color="auto"/>
        <w:right w:val="none" w:sz="0" w:space="0" w:color="auto"/>
      </w:divBdr>
    </w:div>
    <w:div w:id="1202665251">
      <w:bodyDiv w:val="1"/>
      <w:marLeft w:val="0"/>
      <w:marRight w:val="0"/>
      <w:marTop w:val="0"/>
      <w:marBottom w:val="0"/>
      <w:divBdr>
        <w:top w:val="none" w:sz="0" w:space="0" w:color="auto"/>
        <w:left w:val="none" w:sz="0" w:space="0" w:color="auto"/>
        <w:bottom w:val="none" w:sz="0" w:space="0" w:color="auto"/>
        <w:right w:val="none" w:sz="0" w:space="0" w:color="auto"/>
      </w:divBdr>
    </w:div>
    <w:div w:id="1222446552">
      <w:bodyDiv w:val="1"/>
      <w:marLeft w:val="0"/>
      <w:marRight w:val="0"/>
      <w:marTop w:val="0"/>
      <w:marBottom w:val="0"/>
      <w:divBdr>
        <w:top w:val="none" w:sz="0" w:space="0" w:color="auto"/>
        <w:left w:val="none" w:sz="0" w:space="0" w:color="auto"/>
        <w:bottom w:val="none" w:sz="0" w:space="0" w:color="auto"/>
        <w:right w:val="none" w:sz="0" w:space="0" w:color="auto"/>
      </w:divBdr>
    </w:div>
    <w:div w:id="1278021525">
      <w:bodyDiv w:val="1"/>
      <w:marLeft w:val="0"/>
      <w:marRight w:val="0"/>
      <w:marTop w:val="0"/>
      <w:marBottom w:val="0"/>
      <w:divBdr>
        <w:top w:val="none" w:sz="0" w:space="0" w:color="auto"/>
        <w:left w:val="none" w:sz="0" w:space="0" w:color="auto"/>
        <w:bottom w:val="none" w:sz="0" w:space="0" w:color="auto"/>
        <w:right w:val="none" w:sz="0" w:space="0" w:color="auto"/>
      </w:divBdr>
    </w:div>
    <w:div w:id="1424032005">
      <w:bodyDiv w:val="1"/>
      <w:marLeft w:val="0"/>
      <w:marRight w:val="0"/>
      <w:marTop w:val="0"/>
      <w:marBottom w:val="0"/>
      <w:divBdr>
        <w:top w:val="none" w:sz="0" w:space="0" w:color="auto"/>
        <w:left w:val="none" w:sz="0" w:space="0" w:color="auto"/>
        <w:bottom w:val="none" w:sz="0" w:space="0" w:color="auto"/>
        <w:right w:val="none" w:sz="0" w:space="0" w:color="auto"/>
      </w:divBdr>
    </w:div>
    <w:div w:id="1517498417">
      <w:bodyDiv w:val="1"/>
      <w:marLeft w:val="0"/>
      <w:marRight w:val="0"/>
      <w:marTop w:val="0"/>
      <w:marBottom w:val="0"/>
      <w:divBdr>
        <w:top w:val="none" w:sz="0" w:space="0" w:color="auto"/>
        <w:left w:val="none" w:sz="0" w:space="0" w:color="auto"/>
        <w:bottom w:val="none" w:sz="0" w:space="0" w:color="auto"/>
        <w:right w:val="none" w:sz="0" w:space="0" w:color="auto"/>
      </w:divBdr>
    </w:div>
    <w:div w:id="1746873347">
      <w:bodyDiv w:val="1"/>
      <w:marLeft w:val="0"/>
      <w:marRight w:val="0"/>
      <w:marTop w:val="0"/>
      <w:marBottom w:val="0"/>
      <w:divBdr>
        <w:top w:val="none" w:sz="0" w:space="0" w:color="auto"/>
        <w:left w:val="none" w:sz="0" w:space="0" w:color="auto"/>
        <w:bottom w:val="none" w:sz="0" w:space="0" w:color="auto"/>
        <w:right w:val="none" w:sz="0" w:space="0" w:color="auto"/>
      </w:divBdr>
    </w:div>
    <w:div w:id="1848208015">
      <w:bodyDiv w:val="1"/>
      <w:marLeft w:val="0"/>
      <w:marRight w:val="0"/>
      <w:marTop w:val="0"/>
      <w:marBottom w:val="0"/>
      <w:divBdr>
        <w:top w:val="none" w:sz="0" w:space="0" w:color="auto"/>
        <w:left w:val="none" w:sz="0" w:space="0" w:color="auto"/>
        <w:bottom w:val="none" w:sz="0" w:space="0" w:color="auto"/>
        <w:right w:val="none" w:sz="0" w:space="0" w:color="auto"/>
      </w:divBdr>
    </w:div>
    <w:div w:id="1866749175">
      <w:bodyDiv w:val="1"/>
      <w:marLeft w:val="0"/>
      <w:marRight w:val="0"/>
      <w:marTop w:val="0"/>
      <w:marBottom w:val="0"/>
      <w:divBdr>
        <w:top w:val="none" w:sz="0" w:space="0" w:color="auto"/>
        <w:left w:val="none" w:sz="0" w:space="0" w:color="auto"/>
        <w:bottom w:val="none" w:sz="0" w:space="0" w:color="auto"/>
        <w:right w:val="none" w:sz="0" w:space="0" w:color="auto"/>
      </w:divBdr>
    </w:div>
    <w:div w:id="2057655213">
      <w:bodyDiv w:val="1"/>
      <w:marLeft w:val="0"/>
      <w:marRight w:val="0"/>
      <w:marTop w:val="0"/>
      <w:marBottom w:val="0"/>
      <w:divBdr>
        <w:top w:val="none" w:sz="0" w:space="0" w:color="auto"/>
        <w:left w:val="none" w:sz="0" w:space="0" w:color="auto"/>
        <w:bottom w:val="none" w:sz="0" w:space="0" w:color="auto"/>
        <w:right w:val="none" w:sz="0" w:space="0" w:color="auto"/>
      </w:divBdr>
    </w:div>
    <w:div w:id="2092778329">
      <w:bodyDiv w:val="1"/>
      <w:marLeft w:val="0"/>
      <w:marRight w:val="0"/>
      <w:marTop w:val="0"/>
      <w:marBottom w:val="0"/>
      <w:divBdr>
        <w:top w:val="none" w:sz="0" w:space="0" w:color="auto"/>
        <w:left w:val="none" w:sz="0" w:space="0" w:color="auto"/>
        <w:bottom w:val="none" w:sz="0" w:space="0" w:color="auto"/>
        <w:right w:val="none" w:sz="0" w:space="0" w:color="auto"/>
      </w:divBdr>
    </w:div>
    <w:div w:id="213374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33</Pages>
  <Words>10575</Words>
  <Characters>59433</Characters>
  <Application>Microsoft Office Word</Application>
  <DocSecurity>0</DocSecurity>
  <Lines>1165</Lines>
  <Paragraphs>463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Tondatti, Rosangela (Sao Paulo)</dc:creator>
  <cp:keywords/>
  <dc:description/>
  <cp:lastModifiedBy>Ronaldo Branco</cp:lastModifiedBy>
  <cp:revision>6</cp:revision>
  <dcterms:created xsi:type="dcterms:W3CDTF">2026-09-07T10:52:00Z</dcterms:created>
  <dcterms:modified xsi:type="dcterms:W3CDTF">2026-09-07T11:05:00Z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47b247-e90e-43a3-9d7b-004f14ae6873_Enabled">
    <vt:lpwstr>true</vt:lpwstr>
  </property>
  <property fmtid="{D5CDD505-2E9C-101B-9397-08002B2CF9AE}" pid="3" name="MSIP_Label_d347b247-e90e-43a3-9d7b-004f14ae6873_SetDate">
    <vt:lpwstr>2025-02-17T11:41:21Z</vt:lpwstr>
  </property>
  <property fmtid="{D5CDD505-2E9C-101B-9397-08002B2CF9AE}" pid="4" name="MSIP_Label_d347b247-e90e-43a3-9d7b-004f14ae6873_Method">
    <vt:lpwstr>Standard</vt:lpwstr>
  </property>
  <property fmtid="{D5CDD505-2E9C-101B-9397-08002B2CF9AE}" pid="5" name="MSIP_Label_d347b247-e90e-43a3-9d7b-004f14ae6873_Name">
    <vt:lpwstr>d347b247-e90e-43a3-9d7b-004f14ae6873</vt:lpwstr>
  </property>
  <property fmtid="{D5CDD505-2E9C-101B-9397-08002B2CF9AE}" pid="6" name="MSIP_Label_d347b247-e90e-43a3-9d7b-004f14ae6873_SiteId">
    <vt:lpwstr>76e3921f-489b-4b7e-9547-9ea297add9b5</vt:lpwstr>
  </property>
  <property fmtid="{D5CDD505-2E9C-101B-9397-08002B2CF9AE}" pid="7" name="MSIP_Label_d347b247-e90e-43a3-9d7b-004f14ae6873_ActionId">
    <vt:lpwstr>4393368c-2ca6-47cb-a135-6f4c3fa99419</vt:lpwstr>
  </property>
  <property fmtid="{D5CDD505-2E9C-101B-9397-08002B2CF9AE}" pid="8" name="MSIP_Label_d347b247-e90e-43a3-9d7b-004f14ae6873_ContentBits">
    <vt:lpwstr>0</vt:lpwstr>
  </property>
</Properties>
</file>